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422" w:rsidRDefault="008B4F96">
      <w:pPr>
        <w:widowControl w:val="0"/>
        <w:spacing w:before="75" w:after="0" w:line="235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Toc118981355"/>
      <w:bookmarkStart w:id="1" w:name="_Toc11883263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Федеральное государственное образовательное бюджетное  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учреждение</w:t>
      </w:r>
      <w:r>
        <w:rPr>
          <w:rFonts w:ascii="Times New Roman" w:eastAsia="Times New Roman" w:hAnsi="Times New Roman" w:cs="Times New Roman"/>
          <w:b/>
          <w:bCs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высшего</w:t>
      </w:r>
      <w:r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bookmarkEnd w:id="0"/>
      <w:bookmarkEnd w:id="1"/>
    </w:p>
    <w:p w:rsidR="000D3422" w:rsidRDefault="008B4F96">
      <w:pPr>
        <w:widowControl w:val="0"/>
        <w:spacing w:before="14" w:after="0" w:line="235" w:lineRule="auto"/>
        <w:ind w:left="982" w:right="116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«ФИНАНСОВЫЙ</w:t>
      </w:r>
      <w:r>
        <w:rPr>
          <w:rFonts w:ascii="Times New Roman" w:eastAsia="Times New Roman" w:hAnsi="Times New Roman" w:cs="Times New Roman"/>
          <w:b/>
          <w:spacing w:val="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УНИВЕРСИТЕТ</w:t>
      </w:r>
      <w:r>
        <w:rPr>
          <w:rFonts w:ascii="Times New Roman" w:eastAsia="Times New Roman" w:hAnsi="Times New Roman" w:cs="Times New Roman"/>
          <w:b/>
          <w:spacing w:val="1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ПРИ</w:t>
      </w:r>
      <w:r>
        <w:rPr>
          <w:rFonts w:ascii="Times New Roman" w:eastAsia="Times New Roman" w:hAnsi="Times New Roman" w:cs="Times New Roman"/>
          <w:b/>
          <w:spacing w:val="1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ПРАВИТЕЛЬСТВЕ</w:t>
      </w:r>
      <w:r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</w:t>
      </w:r>
      <w:r>
        <w:rPr>
          <w:rFonts w:ascii="Times New Roman" w:eastAsia="Times New Roman" w:hAnsi="Times New Roman" w:cs="Times New Roman"/>
          <w:b/>
          <w:spacing w:val="-3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ФЕДЕРАЦИИ»</w:t>
      </w:r>
    </w:p>
    <w:p w:rsidR="000D3422" w:rsidRDefault="008B4F96">
      <w:pPr>
        <w:widowControl w:val="0"/>
        <w:spacing w:after="0" w:line="316" w:lineRule="exact"/>
        <w:ind w:left="978" w:right="116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Toc118981356"/>
      <w:bookmarkStart w:id="3" w:name="_Toc118832637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(Финансовый</w:t>
      </w:r>
      <w:r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университет)</w:t>
      </w:r>
      <w:bookmarkEnd w:id="2"/>
      <w:bookmarkEnd w:id="3"/>
    </w:p>
    <w:p w:rsidR="000D3422" w:rsidRDefault="000D3422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3422" w:rsidRDefault="008B4F96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pacing w:val="-67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Кафедра</w:t>
      </w:r>
      <w:r>
        <w:rPr>
          <w:rFonts w:ascii="Times New Roman" w:eastAsia="Times New Roman" w:hAnsi="Times New Roman" w:cs="Times New Roman"/>
          <w:b/>
          <w:spacing w:val="1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«Государственное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и</w:t>
      </w:r>
      <w:r>
        <w:rPr>
          <w:rFonts w:ascii="Times New Roman" w:eastAsia="Times New Roman" w:hAnsi="Times New Roman" w:cs="Times New Roman"/>
          <w:b/>
          <w:spacing w:val="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муниципальное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управление»</w:t>
      </w:r>
      <w:r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</w:p>
    <w:p w:rsidR="000D3422" w:rsidRDefault="008B4F96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Факультета</w:t>
      </w:r>
      <w:r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«Высшая</w:t>
      </w:r>
      <w:r>
        <w:rPr>
          <w:rFonts w:ascii="Times New Roman" w:eastAsia="Times New Roman" w:hAnsi="Times New Roman" w:cs="Times New Roman"/>
          <w:b/>
          <w:spacing w:val="-2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школа</w:t>
      </w:r>
      <w:r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управления»</w:t>
      </w:r>
    </w:p>
    <w:p w:rsidR="000D3422" w:rsidRDefault="000D3422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0D3422" w:rsidRDefault="008B4F96">
      <w:pPr>
        <w:widowControl w:val="0"/>
        <w:spacing w:after="0" w:line="240" w:lineRule="auto"/>
        <w:ind w:left="57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0D3422" w:rsidRDefault="000D3422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3422" w:rsidRDefault="008B4F96">
      <w:pPr>
        <w:widowControl w:val="0"/>
        <w:spacing w:after="0" w:line="235" w:lineRule="auto"/>
        <w:ind w:left="5783"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Проректор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методической</w:t>
      </w:r>
      <w:r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работе</w:t>
      </w:r>
    </w:p>
    <w:p w:rsidR="000D3422" w:rsidRDefault="000D3422">
      <w:pPr>
        <w:widowControl w:val="0"/>
        <w:spacing w:after="0" w:line="235" w:lineRule="auto"/>
        <w:ind w:left="5783"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0D3422" w:rsidRDefault="008B4F96">
      <w:pPr>
        <w:widowControl w:val="0"/>
        <w:spacing w:after="0" w:line="235" w:lineRule="auto"/>
        <w:ind w:left="5783"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____________Е.А. Каменева</w:t>
      </w:r>
    </w:p>
    <w:p w:rsidR="000D3422" w:rsidRDefault="00226908">
      <w:pPr>
        <w:widowControl w:val="0"/>
        <w:spacing w:after="0" w:line="235" w:lineRule="auto"/>
        <w:ind w:left="5783" w:right="-1"/>
        <w:rPr>
          <w:rFonts w:ascii="Times New Roman" w:eastAsia="Times New Roman" w:hAnsi="Times New Roman" w:cs="Times New Roman"/>
          <w:sz w:val="28"/>
          <w:szCs w:val="28"/>
        </w:rPr>
      </w:pPr>
      <w:r w:rsidRPr="00226908">
        <w:rPr>
          <w:rFonts w:ascii="Times New Roman" w:eastAsia="Times New Roman" w:hAnsi="Times New Roman" w:cs="Times New Roman"/>
          <w:sz w:val="28"/>
          <w:szCs w:val="28"/>
        </w:rPr>
        <w:t>«01» декабря 2022 г.</w:t>
      </w:r>
    </w:p>
    <w:p w:rsidR="000D3422" w:rsidRDefault="000D3422">
      <w:pPr>
        <w:rPr>
          <w:rFonts w:ascii="Times New Roman" w:hAnsi="Times New Roman" w:cs="Times New Roman"/>
          <w:sz w:val="24"/>
          <w:szCs w:val="24"/>
        </w:rPr>
      </w:pPr>
    </w:p>
    <w:p w:rsidR="00226908" w:rsidRDefault="00226908">
      <w:pPr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0D3422" w:rsidRDefault="008B4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Савельев А.А., Кабанова Е.Е., Москвитина Е.И. </w:t>
      </w:r>
    </w:p>
    <w:p w:rsidR="000D3422" w:rsidRDefault="008B4F96">
      <w:pPr>
        <w:spacing w:after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 xml:space="preserve">АНАЛИЗ МЕТОДОВ И ИНСТРУМЕНТОВ ВЫРАБОТКИ ДОКУМЕНТОВ СТРАТЕГИЧЕСКОГО ПЛАНИРОВАНИЯ И ИХ </w:t>
      </w:r>
      <w:r>
        <w:rPr>
          <w:rFonts w:ascii="Times New Roman" w:hAnsi="Times New Roman" w:cs="Times New Roman"/>
          <w:b/>
          <w:sz w:val="28"/>
        </w:rPr>
        <w:t>СОГЛАСОВАНИЯ В ГОСУДАРСТВЕННОМ СЕКТОРЕ</w:t>
      </w:r>
    </w:p>
    <w:p w:rsidR="000D3422" w:rsidRDefault="008B4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0D3422" w:rsidRDefault="008B4F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>
        <w:rPr>
          <w:rFonts w:ascii="Times New Roman" w:hAnsi="Times New Roman" w:cs="Times New Roman"/>
          <w:sz w:val="28"/>
          <w:szCs w:val="24"/>
        </w:rPr>
        <w:t>38.04.04 «Государственное и муниципальное управление»</w:t>
      </w:r>
    </w:p>
    <w:p w:rsidR="000D3422" w:rsidRDefault="008B4F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направленность программы магистратуры </w:t>
      </w:r>
    </w:p>
    <w:p w:rsidR="000D3422" w:rsidRDefault="008B4F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«Государственный менеджмент»</w:t>
      </w:r>
    </w:p>
    <w:p w:rsidR="000D3422" w:rsidRDefault="000D3422">
      <w:pPr>
        <w:spacing w:after="20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D3422" w:rsidRDefault="008B4F96">
      <w:pPr>
        <w:spacing w:before="233" w:line="271" w:lineRule="auto"/>
        <w:ind w:left="1203" w:right="81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Рекомендовано</w:t>
      </w:r>
      <w:r>
        <w:rPr>
          <w:rFonts w:ascii="Times New Roman" w:hAnsi="Times New Roman" w:cs="Times New Roman"/>
          <w:i/>
          <w:spacing w:val="3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Ученым</w:t>
      </w:r>
      <w:r>
        <w:rPr>
          <w:rFonts w:ascii="Times New Roman" w:hAnsi="Times New Roman" w:cs="Times New Roman"/>
          <w:i/>
          <w:spacing w:val="-1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советом</w:t>
      </w:r>
      <w:r>
        <w:rPr>
          <w:rFonts w:ascii="Times New Roman" w:hAnsi="Times New Roman" w:cs="Times New Roman"/>
          <w:i/>
          <w:spacing w:val="-2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Факультета</w:t>
      </w:r>
      <w:r>
        <w:rPr>
          <w:rFonts w:ascii="Times New Roman" w:hAnsi="Times New Roman" w:cs="Times New Roman"/>
          <w:i/>
          <w:spacing w:val="-13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«Высшая</w:t>
      </w:r>
      <w:r>
        <w:rPr>
          <w:rFonts w:ascii="Times New Roman" w:hAnsi="Times New Roman" w:cs="Times New Roman"/>
          <w:i/>
          <w:spacing w:val="-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школа</w:t>
      </w:r>
      <w:r>
        <w:rPr>
          <w:rFonts w:ascii="Times New Roman" w:hAnsi="Times New Roman" w:cs="Times New Roman"/>
          <w:i/>
          <w:spacing w:val="3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управления»</w:t>
      </w:r>
      <w:r>
        <w:rPr>
          <w:rFonts w:ascii="Times New Roman" w:hAnsi="Times New Roman" w:cs="Times New Roman"/>
          <w:i/>
          <w:spacing w:val="-5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(протокол</w:t>
      </w:r>
      <w:r>
        <w:rPr>
          <w:rFonts w:ascii="Times New Roman" w:hAnsi="Times New Roman" w:cs="Times New Roman"/>
          <w:i/>
          <w:spacing w:val="-1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№</w:t>
      </w:r>
      <w:r>
        <w:rPr>
          <w:rFonts w:ascii="Times New Roman" w:hAnsi="Times New Roman" w:cs="Times New Roman"/>
          <w:i/>
          <w:spacing w:val="-2"/>
          <w:sz w:val="24"/>
        </w:rPr>
        <w:t xml:space="preserve"> 24 </w:t>
      </w:r>
      <w:r>
        <w:rPr>
          <w:rFonts w:ascii="Times New Roman" w:hAnsi="Times New Roman" w:cs="Times New Roman"/>
          <w:i/>
          <w:sz w:val="24"/>
        </w:rPr>
        <w:t>от</w:t>
      </w:r>
      <w:r>
        <w:rPr>
          <w:rFonts w:ascii="Times New Roman" w:hAnsi="Times New Roman" w:cs="Times New Roman"/>
          <w:i/>
          <w:spacing w:val="6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«24» ноября 2022 г.)</w:t>
      </w:r>
    </w:p>
    <w:p w:rsidR="000D3422" w:rsidRDefault="008B4F96">
      <w:pPr>
        <w:spacing w:before="201" w:line="235" w:lineRule="auto"/>
        <w:ind w:left="798" w:right="1161"/>
        <w:jc w:val="center"/>
      </w:pPr>
      <w:r>
        <w:rPr>
          <w:rFonts w:ascii="Times New Roman" w:hAnsi="Times New Roman" w:cs="Times New Roman"/>
          <w:i/>
          <w:sz w:val="24"/>
        </w:rPr>
        <w:t>Одобрено</w:t>
      </w:r>
      <w:r>
        <w:rPr>
          <w:rFonts w:ascii="Times New Roman" w:hAnsi="Times New Roman" w:cs="Times New Roman"/>
          <w:i/>
          <w:spacing w:val="-8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заседанием</w:t>
      </w:r>
      <w:r>
        <w:rPr>
          <w:rFonts w:ascii="Times New Roman" w:hAnsi="Times New Roman" w:cs="Times New Roman"/>
          <w:i/>
          <w:spacing w:val="3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кафедры</w:t>
      </w:r>
      <w:r>
        <w:rPr>
          <w:rFonts w:ascii="Times New Roman" w:hAnsi="Times New Roman" w:cs="Times New Roman"/>
          <w:i/>
          <w:spacing w:val="-6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«Государственного</w:t>
      </w:r>
      <w:r>
        <w:rPr>
          <w:rFonts w:ascii="Times New Roman" w:hAnsi="Times New Roman" w:cs="Times New Roman"/>
          <w:i/>
          <w:spacing w:val="-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</w:t>
      </w:r>
      <w:r>
        <w:rPr>
          <w:rFonts w:ascii="Times New Roman" w:hAnsi="Times New Roman" w:cs="Times New Roman"/>
          <w:i/>
          <w:spacing w:val="-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муниципального</w:t>
      </w:r>
      <w:r>
        <w:rPr>
          <w:rFonts w:ascii="Times New Roman" w:hAnsi="Times New Roman" w:cs="Times New Roman"/>
          <w:i/>
          <w:spacing w:val="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управления»</w:t>
      </w:r>
      <w:r>
        <w:rPr>
          <w:rFonts w:ascii="Times New Roman" w:hAnsi="Times New Roman" w:cs="Times New Roman"/>
          <w:i/>
          <w:spacing w:val="-5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Факультета</w:t>
      </w:r>
      <w:r>
        <w:rPr>
          <w:rFonts w:ascii="Times New Roman" w:hAnsi="Times New Roman" w:cs="Times New Roman"/>
          <w:i/>
          <w:spacing w:val="-16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«Высшая</w:t>
      </w:r>
      <w:r>
        <w:rPr>
          <w:rFonts w:ascii="Times New Roman" w:hAnsi="Times New Roman" w:cs="Times New Roman"/>
          <w:i/>
          <w:spacing w:val="-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школа управления»</w:t>
      </w:r>
    </w:p>
    <w:p w:rsidR="000D3422" w:rsidRDefault="008B4F96">
      <w:pPr>
        <w:spacing w:before="40"/>
        <w:ind w:left="1203" w:right="802"/>
        <w:jc w:val="center"/>
      </w:pPr>
      <w:r>
        <w:rPr>
          <w:rFonts w:ascii="Times New Roman" w:hAnsi="Times New Roman" w:cs="Times New Roman"/>
          <w:i/>
          <w:spacing w:val="-1"/>
          <w:sz w:val="24"/>
        </w:rPr>
        <w:t>(протокол</w:t>
      </w:r>
      <w:r>
        <w:rPr>
          <w:rFonts w:ascii="Times New Roman" w:hAnsi="Times New Roman" w:cs="Times New Roman"/>
          <w:i/>
          <w:spacing w:val="-1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№ 4 от</w:t>
      </w:r>
      <w:r>
        <w:rPr>
          <w:rFonts w:ascii="Times New Roman" w:hAnsi="Times New Roman" w:cs="Times New Roman"/>
          <w:i/>
          <w:spacing w:val="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«01»</w:t>
      </w:r>
      <w:r>
        <w:rPr>
          <w:rFonts w:ascii="Times New Roman" w:hAnsi="Times New Roman" w:cs="Times New Roman"/>
          <w:i/>
          <w:spacing w:val="1"/>
          <w:sz w:val="24"/>
        </w:rPr>
        <w:t xml:space="preserve"> ноября</w:t>
      </w:r>
      <w:r>
        <w:rPr>
          <w:rFonts w:ascii="Times New Roman" w:hAnsi="Times New Roman" w:cs="Times New Roman"/>
          <w:i/>
          <w:sz w:val="24"/>
        </w:rPr>
        <w:t xml:space="preserve"> 2022</w:t>
      </w:r>
      <w:r>
        <w:rPr>
          <w:rFonts w:ascii="Times New Roman" w:hAnsi="Times New Roman" w:cs="Times New Roman"/>
          <w:i/>
          <w:spacing w:val="1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г.)</w:t>
      </w:r>
    </w:p>
    <w:p w:rsidR="000D3422" w:rsidRDefault="000D3422">
      <w:pPr>
        <w:pStyle w:val="af"/>
        <w:rPr>
          <w:i/>
          <w:sz w:val="26"/>
        </w:rPr>
      </w:pPr>
    </w:p>
    <w:p w:rsidR="000D3422" w:rsidRDefault="000D3422">
      <w:pPr>
        <w:pStyle w:val="af"/>
        <w:rPr>
          <w:i/>
          <w:sz w:val="26"/>
        </w:rPr>
      </w:pPr>
    </w:p>
    <w:p w:rsidR="000D3422" w:rsidRDefault="000D3422">
      <w:pPr>
        <w:pStyle w:val="af"/>
        <w:spacing w:before="4"/>
        <w:rPr>
          <w:i/>
          <w:sz w:val="30"/>
        </w:rPr>
      </w:pPr>
    </w:p>
    <w:p w:rsidR="000D3422" w:rsidRDefault="008B4F96">
      <w:pPr>
        <w:pStyle w:val="af"/>
        <w:spacing w:before="1"/>
        <w:ind w:left="983" w:right="1161"/>
        <w:jc w:val="center"/>
        <w:rPr>
          <w:sz w:val="28"/>
        </w:rPr>
      </w:pPr>
      <w:r>
        <w:rPr>
          <w:sz w:val="28"/>
        </w:rPr>
        <w:t>Москва</w:t>
      </w:r>
      <w:r>
        <w:rPr>
          <w:spacing w:val="-2"/>
          <w:sz w:val="28"/>
        </w:rPr>
        <w:t xml:space="preserve"> </w:t>
      </w:r>
      <w:r>
        <w:rPr>
          <w:sz w:val="28"/>
        </w:rPr>
        <w:t>2022</w:t>
      </w:r>
      <w:r>
        <w:br w:type="page"/>
      </w:r>
    </w:p>
    <w:p w:rsidR="000D3422" w:rsidRDefault="008B4F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sdt>
        <w:sdtPr>
          <w:id w:val="1960555688"/>
        </w:sdtPr>
        <w:sdtEndPr/>
        <w:sdtContent>
          <w:r>
            <w:t>СОДЕРЖАНИЕ</w:t>
          </w:r>
        </w:sdtContent>
      </w:sdt>
    </w:p>
    <w:sdt>
      <w:sdtPr>
        <w:id w:val="385610964"/>
        <w:docPartObj>
          <w:docPartGallery w:val="Table of Contents"/>
          <w:docPartUnique/>
        </w:docPartObj>
      </w:sdtPr>
      <w:sdtEndPr/>
      <w:sdtContent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rFonts w:ascii="Calibri" w:hAnsi="Calibri"/>
              <w:sz w:val="28"/>
              <w:szCs w:val="28"/>
            </w:rPr>
            <w:instrText xml:space="preserve"> TOC \z \o "1-3" \u \h</w:instrText>
          </w:r>
          <w:r>
            <w:rPr>
              <w:rFonts w:ascii="Calibri" w:hAnsi="Calibri"/>
              <w:sz w:val="28"/>
              <w:szCs w:val="28"/>
            </w:rPr>
            <w:fldChar w:fldCharType="separate"/>
          </w:r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57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_Toc118981357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58">
            <w:r>
              <w:rPr>
                <w:webHidden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</w:t>
            </w:r>
            <w:r>
              <w:rPr>
                <w:webHidden/>
                <w:sz w:val="28"/>
                <w:szCs w:val="28"/>
              </w:rPr>
              <w:t>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_Toc118981358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59">
            <w:r>
              <w:rPr>
                <w:bCs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_Toc118981359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60">
            <w:r>
              <w:rPr>
                <w:bCs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_Toc118981360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61">
            <w:r>
              <w:rPr>
                <w:bCs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</w:t>
            </w:r>
            <w:r>
              <w:rPr>
                <w:bCs/>
                <w:webHidden/>
                <w:sz w:val="28"/>
                <w:szCs w:val="28"/>
              </w:rPr>
              <w:t>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_Toc118981361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65">
            <w:r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</w:instrText>
            </w:r>
            <w:r>
              <w:rPr>
                <w:webHidden/>
              </w:rPr>
              <w:instrText>_Toc118981365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68">
            <w:r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_Toc118981368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69">
            <w:r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_Toc118981369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70">
            <w:r>
              <w:rPr>
                <w:rFonts w:eastAsia="SimSun"/>
                <w:bCs/>
                <w:webHidden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_Toc118981370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71">
            <w:r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_Toc118981371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72">
            <w:r>
              <w:rPr>
                <w:bCs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_Toc118981372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28</w:t>
            </w:r>
            <w:r>
              <w:rPr>
                <w:webHidden/>
              </w:rPr>
              <w:fldChar w:fldCharType="end"/>
            </w:r>
          </w:hyperlink>
        </w:p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73">
            <w:r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_Toc118981373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  <w:r>
            <w:rPr>
              <w:sz w:val="28"/>
              <w:szCs w:val="28"/>
            </w:rPr>
            <w:fldChar w:fldCharType="end"/>
          </w:r>
        </w:p>
      </w:sdtContent>
    </w:sdt>
    <w:p w:rsidR="000D3422" w:rsidRDefault="000D3422">
      <w:pPr>
        <w:pStyle w:val="12"/>
        <w:tabs>
          <w:tab w:val="right" w:leader="dot" w:pos="9345"/>
        </w:tabs>
        <w:spacing w:after="0" w:line="360" w:lineRule="auto"/>
        <w:rPr>
          <w:rFonts w:eastAsiaTheme="minorEastAsia"/>
          <w:sz w:val="22"/>
          <w:szCs w:val="22"/>
        </w:rPr>
      </w:pPr>
    </w:p>
    <w:p w:rsidR="000D3422" w:rsidRDefault="000D3422">
      <w:pPr>
        <w:jc w:val="both"/>
        <w:rPr>
          <w:rFonts w:ascii="Times New Roman" w:hAnsi="Times New Roman" w:cs="Times New Roman"/>
        </w:rPr>
      </w:pPr>
    </w:p>
    <w:p w:rsidR="000D3422" w:rsidRDefault="000D3422">
      <w:pPr>
        <w:pStyle w:val="afe"/>
        <w:jc w:val="center"/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1898135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D3422" w:rsidRDefault="008B4F96">
      <w:pPr>
        <w:shd w:val="clear" w:color="auto" w:fill="FFFFFF" w:themeFill="background1"/>
        <w:spacing w:line="270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Анализ методов и инструментов выработки документов стратегического планирования и их согласования в государственном секторе</w:t>
      </w: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</w:rPr>
      </w:pPr>
      <w:bookmarkStart w:id="6" w:name="_Toc11898135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Перечень планируемых результатов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:rsidR="000D3422" w:rsidRDefault="008B4F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приема</w:t>
      </w:r>
    </w:p>
    <w:tbl>
      <w:tblPr>
        <w:tblStyle w:val="aff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3687"/>
        <w:gridCol w:w="4393"/>
      </w:tblGrid>
      <w:tr w:rsidR="000D3422">
        <w:tc>
          <w:tcPr>
            <w:tcW w:w="11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3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обучения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0D3422">
        <w:trPr>
          <w:trHeight w:val="3165"/>
        </w:trPr>
        <w:tc>
          <w:tcPr>
            <w:tcW w:w="1134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ДКН-1</w:t>
            </w:r>
          </w:p>
        </w:tc>
        <w:tc>
          <w:tcPr>
            <w:tcW w:w="1559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Способность применять методы и инструменты проектного управления в госсекторе</w:t>
            </w: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1.Руководствуется принципами общей и частной методологии познавательной деятельности, технологией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проектного анализа в органах государственного и муниципального управления, требованиями нормативных правовых актов, регулирующих порядок и организацию проектной деятельности в органах власти.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принципы стратегического планирования, основы нормативног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о правового регулирования проектной деятельности в органах власти.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применять принципы стратегического планирования в проектной деятельности в рамках соответствующего правового поля.</w:t>
            </w:r>
          </w:p>
        </w:tc>
      </w:tr>
      <w:tr w:rsidR="000D3422">
        <w:trPr>
          <w:trHeight w:val="540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2.Осуществляет поиск 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находит наиболее разумные решения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типовых задач проектной деятельности, применяет принципы познания к исследованию социально-экономических процессов, оценивает и выбирает альтернативный вариант решения.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методы и инструменты проектного управления, подходы к организации проектной деят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ельности в системе государственного и муниципального управления.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использовать гибкий подход при планировании и реализации проектного управления в системе государственного и муниципального управления.</w:t>
            </w:r>
          </w:p>
        </w:tc>
      </w:tr>
      <w:tr w:rsidR="000D3422">
        <w:trPr>
          <w:trHeight w:val="2264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Обладает навыками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современных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информационно - коммуникационных технологий в проектной деятельности.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современные информационно-коммуникационные технологии в проектной деятельности.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применять современные информационно-коммуникационные технологии в проектной деятельности.</w:t>
            </w:r>
          </w:p>
        </w:tc>
      </w:tr>
      <w:tr w:rsidR="000D3422">
        <w:trPr>
          <w:trHeight w:val="2683"/>
        </w:trPr>
        <w:tc>
          <w:tcPr>
            <w:tcW w:w="1134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ДКН-2</w:t>
            </w:r>
          </w:p>
        </w:tc>
        <w:tc>
          <w:tcPr>
            <w:tcW w:w="1559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оценивать эффективность и результативность деятельности в государстве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нном управлении</w:t>
            </w: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Демонстрирует знание нормативных, методических и справочных материалов по вопросам оценки деятельности государственных органов и лиц, замещающих долж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ности государственной гражданской службы Российской Федерации.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правовые и методические положения, отражающие вопросы оценки эффективности и результативности государственного стратегического управления.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определять показатели и критерии эффекти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вности и результативности государственного стратегического управления.</w:t>
            </w:r>
          </w:p>
        </w:tc>
      </w:tr>
      <w:tr w:rsidR="000D3422">
        <w:trPr>
          <w:trHeight w:val="2731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Разрабатывает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экономические проекты (программы развития), объективно оценивает экономические, социальные, политические условия и последствия реализации государственных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(муниципальных) программ.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методики оценки эффективности и результативности проектов и программ в государственном секторе.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рассчитывать показатели эффективности и результативности государственных программ и проектов.</w:t>
            </w:r>
          </w:p>
        </w:tc>
      </w:tr>
      <w:tr w:rsidR="000D3422">
        <w:trPr>
          <w:trHeight w:val="1914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3.Демонстрирует высокую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ориентацию на результат и проявляет заинтересованность в достижении поставленных целей.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основы целеполагания в государственном стратегическом планировании.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ставить цели, определять соответствующие задачи, формировать ожидаемые результаты.</w:t>
            </w:r>
          </w:p>
        </w:tc>
      </w:tr>
      <w:tr w:rsidR="000D3422">
        <w:trPr>
          <w:trHeight w:val="2829"/>
        </w:trPr>
        <w:tc>
          <w:tcPr>
            <w:tcW w:w="1134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научно-исследовательскую, экспертно-аналитическую и педагогическую деятельность в профессиональной сфере</w:t>
            </w: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Адекватно описывает и анализирует общественно- экономические, политические, культурные проблемы, ситуации и процессы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области государственного управления, используя язык, аппарат, концепции математических, гуманитарных, экономических и социальных наук. 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источники, технологии сбора и методы анализа информации для разработки документов стратегического государственн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ого управления.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выявлять проблемы государственного и муниципального управления и предлагать соответствующие решения в рамках стратегического планирования.</w:t>
            </w:r>
          </w:p>
          <w:p w:rsidR="000D3422" w:rsidRDefault="000D3422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</w:p>
        </w:tc>
      </w:tr>
      <w:tr w:rsidR="000D3422">
        <w:trPr>
          <w:trHeight w:val="2212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Грамотно и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аргументированно публично представляет результаты своей деятельности (научной, профессиональной и др.), используя различные формы и приёмы оформления. </w:t>
            </w:r>
          </w:p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приемы и формы публичного представления результатов исследования проблем стратегического планиро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вания в государственном секторе.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презентовать результаты исследования с помощью современных технических средств.</w:t>
            </w:r>
          </w:p>
        </w:tc>
      </w:tr>
      <w:tr w:rsidR="000D3422">
        <w:trPr>
          <w:trHeight w:val="2145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Демонстрирует 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способности к  учебе, приобретению новых знаний, умений, в том числе в области, отличной от профессиональной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 основные методики работы с информационными материалами по вопросам стратегического планирования в государственном секторе.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проявлять творческий подход в освоении и презентации информации о стратегическом планировании в государственном секторе, прим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енять междисциплинарный подход при  формулировке выводов.</w:t>
            </w:r>
          </w:p>
        </w:tc>
      </w:tr>
    </w:tbl>
    <w:p w:rsidR="000D3422" w:rsidRDefault="000D34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spacing w:line="36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приема и далее </w:t>
      </w:r>
    </w:p>
    <w:tbl>
      <w:tblPr>
        <w:tblStyle w:val="aff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1700"/>
        <w:gridCol w:w="3634"/>
        <w:gridCol w:w="4446"/>
      </w:tblGrid>
      <w:tr w:rsidR="000D3422">
        <w:trPr>
          <w:trHeight w:val="1074"/>
        </w:trPr>
        <w:tc>
          <w:tcPr>
            <w:tcW w:w="993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1700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44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D3422">
        <w:trPr>
          <w:trHeight w:val="2615"/>
        </w:trPr>
        <w:tc>
          <w:tcPr>
            <w:tcW w:w="993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1700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ind w:right="-108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Способность разрабатывать проекты нормативно-правовых актов; проводить их </w:t>
            </w:r>
            <w:proofErr w:type="spellStart"/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технико</w:t>
            </w:r>
            <w:proofErr w:type="spellEnd"/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–экономическое обоснование, экспертизу, прогнозирование и мониторинг правоприменительной деятельности    </w:t>
            </w: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установленные нормы и правила разработки нормативных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авовых актов органов исполнительной власти и их государственной регистрации.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нормы и правила разработки документов стратегического планирования органов исполнительной власти и их государственной регистрации.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Уметь: применять установленные правовые 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нормы и правила при разработке документов стратегического планирования.</w:t>
            </w:r>
          </w:p>
        </w:tc>
      </w:tr>
      <w:tr w:rsidR="000D3422">
        <w:trPr>
          <w:trHeight w:val="525"/>
        </w:trPr>
        <w:tc>
          <w:tcPr>
            <w:tcW w:w="99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Владеет общими и специальными методами экспертного анализа и оценки проектов нормативных правовых актов, проявляет профессионализм и ответственность при расчете затрат на их реал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изацию и определение источников финансирования.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общие и специальные методы экспертного анализа и оценки проектов документов стратегического планирования, источники финансирования реализации стратегий, программ, проектов.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осуществлять оценку з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атрат на реализацию документов стратегического планирования.</w:t>
            </w:r>
          </w:p>
        </w:tc>
      </w:tr>
      <w:tr w:rsidR="000D3422">
        <w:trPr>
          <w:trHeight w:val="2201"/>
        </w:trPr>
        <w:tc>
          <w:tcPr>
            <w:tcW w:w="99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Грамотно использует арсенал методов и методик прогнозирования социально-экономических последствий принятия нормативных правовых актов, определяет показатели осуществления мониторинга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правоприменительной деятельности в Российской Федерации федеральными органами исполнительной власти и органами государственной власти субъектов Российской Федерации.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Знать: методы и методики прогнозирования социально-экономических последствий принятия 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документов стратегического планирования, мониторинга их реализации.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применять методы и методики прогнозирования социально-экономических последствий принятия документов стратегического планирования,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определять показатели осуществления мониторинга их 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реализации.</w:t>
            </w:r>
          </w:p>
        </w:tc>
      </w:tr>
      <w:tr w:rsidR="000D3422">
        <w:trPr>
          <w:trHeight w:val="2608"/>
        </w:trPr>
        <w:tc>
          <w:tcPr>
            <w:tcW w:w="993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ПК-4</w:t>
            </w:r>
          </w:p>
        </w:tc>
        <w:tc>
          <w:tcPr>
            <w:tcW w:w="1700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разрабатывать проекты нормативных правовых актов, проводить их экспертизу, осуществлять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мониторинг правоприменительной практики</w:t>
            </w: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1. Применяет установленные нормы и правила разработки нормативных правовых актов органов исполните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льной власти и их государственной регистрации.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Знать: порядок разработки и систему мониторинга реализации документов стратегического планирования органов исполнительной власти и их государственной регистрации; 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разрабатывать проекты документов страт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егического планирования.</w:t>
            </w:r>
          </w:p>
        </w:tc>
      </w:tr>
      <w:tr w:rsidR="000D3422">
        <w:trPr>
          <w:trHeight w:val="3238"/>
        </w:trPr>
        <w:tc>
          <w:tcPr>
            <w:tcW w:w="99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 Владеет общими и специальными методами экспертного анализа и оценки проектов нормативных правовых актов, проявляет профессионализм и ответственность при расчете затрат на их реализацию и определение источников финансирования.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виды методов экспертного анализа и оценки проектов документов стратегического планирования, виды источников финансирования реализации документов стратегического планирования.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оценивать бюджет на реализацию документов стратегического планиров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ания.</w:t>
            </w:r>
          </w:p>
        </w:tc>
      </w:tr>
      <w:tr w:rsidR="000D3422">
        <w:trPr>
          <w:trHeight w:val="1861"/>
        </w:trPr>
        <w:tc>
          <w:tcPr>
            <w:tcW w:w="99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3. Грамотно использует арсенал методов и методик прогнозирования социально-экономических последствий принятия нормативных правовых актов, определяет показатели осуществления мониторинга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правоприменения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Российской Федерации федеральными органами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исполнительной власти и органами государственной власти субъектов Российской Федерации.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методики прогнозирования социально-экономических последствий принятия документов стратегического планирования, показатели мониторинга их реализации.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использовать методики прогнозирования социально-экономических последствий реализации документов стратегического планирования,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осуществлять мониторинг </w:t>
            </w:r>
            <w:proofErr w:type="spellStart"/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.</w:t>
            </w:r>
          </w:p>
        </w:tc>
      </w:tr>
    </w:tbl>
    <w:p w:rsidR="000D3422" w:rsidRDefault="000D3422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1898135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7"/>
    </w:p>
    <w:p w:rsidR="000D3422" w:rsidRDefault="000D3422">
      <w:pPr>
        <w:rPr>
          <w:rFonts w:ascii="Times New Roman" w:hAnsi="Times New Roman" w:cs="Times New Roman"/>
        </w:rPr>
      </w:pPr>
    </w:p>
    <w:p w:rsidR="000D3422" w:rsidRDefault="008B4F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относится к </w:t>
      </w:r>
      <w:r>
        <w:rPr>
          <w:rFonts w:ascii="Times New Roman" w:hAnsi="Times New Roman" w:cs="Times New Roman"/>
          <w:sz w:val="28"/>
          <w:szCs w:val="28"/>
        </w:rPr>
        <w:t>части, формируемой участниками образовательных отношений, и является дисциплиной по выбору.</w:t>
      </w:r>
    </w:p>
    <w:p w:rsidR="000D3422" w:rsidRDefault="000D3422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1898136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D3422" w:rsidRDefault="000D3422">
      <w:pPr>
        <w:keepNext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keepNext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021 год приема                                      Очная/заочная форма обучения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4420"/>
        <w:gridCol w:w="2820"/>
        <w:gridCol w:w="2820"/>
      </w:tblGrid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8 (в часах)</w:t>
            </w:r>
          </w:p>
          <w:p w:rsidR="000D3422" w:rsidRDefault="000D3422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0D3422">
        <w:trPr>
          <w:trHeight w:val="125"/>
        </w:trPr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color w:val="000000" w:themeColor="text1"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color w:val="000000" w:themeColor="text1"/>
                <w:sz w:val="24"/>
                <w:szCs w:val="24"/>
              </w:rPr>
              <w:t>/ 108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108 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24/12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24/12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6/4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6/4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18/8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18/8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84/96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84/96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Контр. работа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Контр. работа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0D3422" w:rsidRDefault="000D3422">
      <w:pPr>
        <w:pStyle w:val="a9"/>
        <w:jc w:val="both"/>
        <w:rPr>
          <w:b w:val="0"/>
          <w:szCs w:val="28"/>
        </w:rPr>
      </w:pPr>
    </w:p>
    <w:p w:rsidR="000D3422" w:rsidRDefault="008B4F96">
      <w:pPr>
        <w:keepNext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2022 года приема                                </w:t>
      </w:r>
      <w:r>
        <w:rPr>
          <w:rFonts w:ascii="Times New Roman" w:hAnsi="Times New Roman" w:cs="Times New Roman"/>
          <w:sz w:val="28"/>
          <w:szCs w:val="28"/>
        </w:rPr>
        <w:t>Очная/заочная форма обучения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</w:t>
            </w:r>
          </w:p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  <w:p w:rsidR="000D3422" w:rsidRDefault="000D3422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0D3422">
        <w:trPr>
          <w:trHeight w:val="529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 з/е /108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108 час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40/16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40/16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10/4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10/4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30/12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30/12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68/92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68/92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эссе/ контр.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эссе/ контр. работа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0D3422" w:rsidRDefault="000D3422">
      <w:pPr>
        <w:pStyle w:val="a9"/>
        <w:jc w:val="both"/>
        <w:rPr>
          <w:b w:val="0"/>
          <w:szCs w:val="28"/>
        </w:rPr>
      </w:pPr>
    </w:p>
    <w:p w:rsidR="000D3422" w:rsidRDefault="000D3422">
      <w:pPr>
        <w:pStyle w:val="a9"/>
        <w:jc w:val="both"/>
        <w:rPr>
          <w:b w:val="0"/>
          <w:szCs w:val="28"/>
        </w:rPr>
      </w:pPr>
    </w:p>
    <w:p w:rsidR="000D3422" w:rsidRDefault="008B4F96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1898136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 Содержание дисциплины, структурированное по темам (разделам)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дисциплины с указанием их объемов (в академических часах) и видов учебных занятий</w:t>
      </w:r>
      <w:bookmarkEnd w:id="9"/>
    </w:p>
    <w:p w:rsidR="000D3422" w:rsidRDefault="000D3422">
      <w:pPr>
        <w:rPr>
          <w:rFonts w:ascii="Times New Roman" w:hAnsi="Times New Roman" w:cs="Times New Roman"/>
        </w:rPr>
      </w:pPr>
    </w:p>
    <w:p w:rsidR="000D3422" w:rsidRDefault="008B4F96">
      <w:pPr>
        <w:pStyle w:val="2"/>
        <w:spacing w:before="0" w:after="20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1898136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0"/>
    </w:p>
    <w:p w:rsidR="000D3422" w:rsidRDefault="008B4F96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Теоретико-методические основы разработки и согласования документов стратегического планирования в государственном секторе.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422" w:rsidRDefault="008B4F96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и структура учебного курса, взаимосвязь с другими дисциплинами. Понятия «стратегическое государственное управление», «государственное стратегическое планирование» и основные документы стратегического государственного управления. Классификация метод</w:t>
      </w:r>
      <w:r>
        <w:rPr>
          <w:rFonts w:ascii="Times New Roman" w:hAnsi="Times New Roman" w:cs="Times New Roman"/>
          <w:sz w:val="28"/>
          <w:szCs w:val="28"/>
        </w:rPr>
        <w:t>ов и инструментов разработки стратегических документов. Нормативно-правовая база государственного стратегического планирования. Цели и задачи разработки документов стратегического планирования. Федеральный закон № 172-ФЗ от 28 июня 2014 г. «О стратегическо</w:t>
      </w:r>
      <w:r>
        <w:rPr>
          <w:rFonts w:ascii="Times New Roman" w:hAnsi="Times New Roman" w:cs="Times New Roman"/>
          <w:sz w:val="28"/>
          <w:szCs w:val="28"/>
        </w:rPr>
        <w:t>м планировании в Российской Федерации», его значение в регулировании разработки и согласовании документов стратегического планирования. Методическое обеспечение разработки документов государственного стратегического планирования. Постановление Правительств</w:t>
      </w:r>
      <w:r>
        <w:rPr>
          <w:rFonts w:ascii="Times New Roman" w:hAnsi="Times New Roman" w:cs="Times New Roman"/>
          <w:sz w:val="28"/>
          <w:szCs w:val="28"/>
        </w:rPr>
        <w:t>а РФ от 17.07.2019 № 903 "Об утверждении Правил формирования сводного годового доклада о ходе реализации и оценке эффективности государственных программ Российской Федерации, внесении изменений в некоторые акты Правительства Российской Федерации и признани</w:t>
      </w:r>
      <w:r>
        <w:rPr>
          <w:rFonts w:ascii="Times New Roman" w:hAnsi="Times New Roman" w:cs="Times New Roman"/>
          <w:sz w:val="28"/>
          <w:szCs w:val="28"/>
        </w:rPr>
        <w:t xml:space="preserve">и утратившими силу отдельных положений некоторых актов Правительства Российской Федерации". 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 Организационные основы управления разработкой и реализацией документов стратегического планирования.</w:t>
      </w:r>
    </w:p>
    <w:p w:rsidR="000D3422" w:rsidRDefault="008B4F96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Субъекты и объекты государственного стратегического пл</w:t>
      </w:r>
      <w:r>
        <w:rPr>
          <w:b w:val="0"/>
          <w:szCs w:val="28"/>
        </w:rPr>
        <w:t xml:space="preserve">анирования. </w:t>
      </w:r>
    </w:p>
    <w:p w:rsidR="000D3422" w:rsidRDefault="008B4F96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Полномочия органов государственной власти в сфере стратегического планирования. Организация управления государственным стратегическим планированием на федеральном уровне. Особенности организации управления государственным стратегическим планир</w:t>
      </w:r>
      <w:r>
        <w:rPr>
          <w:b w:val="0"/>
          <w:szCs w:val="28"/>
        </w:rPr>
        <w:t>ованием в субъектах Российской Федерации. Организационная структура управления формированием документов стратегического планирования в органах исполнительной и законодательной власти. Современные организационные структуры создаваемые в целях развития систе</w:t>
      </w:r>
      <w:r>
        <w:rPr>
          <w:b w:val="0"/>
          <w:szCs w:val="28"/>
        </w:rPr>
        <w:t>мы стратегического управления в России.</w:t>
      </w:r>
    </w:p>
    <w:p w:rsidR="000D3422" w:rsidRDefault="008B4F96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Стратегическое государственное планирование как процесс организации взаимодействия федеральных, региональных и муниципальных органов власти. Взаимодействие с институтами гражданского общества в сфере государственного</w:t>
      </w:r>
      <w:r>
        <w:rPr>
          <w:b w:val="0"/>
          <w:szCs w:val="28"/>
        </w:rPr>
        <w:t xml:space="preserve"> стратегического планирования. Роль подведомственных организаций органов государственного управления в разработке стратегических документов и оценке рисков их реализации. Оценка возможностей передачи полномочий в сфере разработки государственных стратегиче</w:t>
      </w:r>
      <w:r>
        <w:rPr>
          <w:b w:val="0"/>
          <w:szCs w:val="28"/>
        </w:rPr>
        <w:t>ских документов организациям негосударственного сектора экономики.</w:t>
      </w:r>
    </w:p>
    <w:p w:rsidR="000D3422" w:rsidRDefault="008B4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документов стратегического государственного управления в государственном секторе.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Современные проблемы разработки и согласования документов стратегического планирования.</w:t>
      </w:r>
    </w:p>
    <w:p w:rsidR="000D3422" w:rsidRDefault="008B4F96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Зарубе</w:t>
      </w:r>
      <w:r>
        <w:rPr>
          <w:b w:val="0"/>
          <w:szCs w:val="28"/>
        </w:rPr>
        <w:t xml:space="preserve">жный опыт организации разработки документов государственного стратегического планирования. Оценка возможностей адаптации лучших зарубежных практик к российским условиям. </w:t>
      </w:r>
    </w:p>
    <w:p w:rsidR="000D3422" w:rsidRDefault="000D34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Методы и инструменты разработки документов стратегического планирования в го</w:t>
      </w:r>
      <w:r>
        <w:rPr>
          <w:rFonts w:ascii="Times New Roman" w:hAnsi="Times New Roman" w:cs="Times New Roman"/>
          <w:b/>
          <w:sz w:val="28"/>
          <w:szCs w:val="28"/>
        </w:rPr>
        <w:t>ссекторе.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методы: разработка нормативно-правовых актов, внесение изменений, законодательное разграничение полномочий, разработка механизмов участия в нормативно-правовой деятельности общественных организаций, организаций и граждан.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Экспертная оцен</w:t>
      </w:r>
      <w:r>
        <w:rPr>
          <w:rFonts w:ascii="Times New Roman" w:hAnsi="Times New Roman" w:cs="Times New Roman"/>
          <w:sz w:val="28"/>
          <w:szCs w:val="28"/>
        </w:rPr>
        <w:t>ка: другие подразделения, консультанты эксперты по предметной области, заинтересованные стороны, профессиональные ассоциации отраслевые объединения, проектные офисы, научные и проектные организации, общественные организации.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прогнозирования, использ</w:t>
      </w:r>
      <w:r>
        <w:rPr>
          <w:rFonts w:ascii="Times New Roman" w:hAnsi="Times New Roman" w:cs="Times New Roman"/>
          <w:sz w:val="28"/>
          <w:szCs w:val="28"/>
        </w:rPr>
        <w:t>уемые в разработке документов стратегического планирования: методы экспертных оценок, методы экстраполяции трендов, методы регрессионного анализа, методы экономико-математического моделирования.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формальной унификации документов: унификация структуры</w:t>
      </w:r>
      <w:r>
        <w:rPr>
          <w:rFonts w:ascii="Times New Roman" w:hAnsi="Times New Roman" w:cs="Times New Roman"/>
          <w:sz w:val="28"/>
          <w:szCs w:val="28"/>
        </w:rPr>
        <w:t xml:space="preserve"> документов, создание общих синтаксических правил построения документов, унификация методов контроля информации в документах, унификация типов носителей и форматов в документах. Использование графических схем, обеспечивающих визуализацию информации. Провед</w:t>
      </w:r>
      <w:r>
        <w:rPr>
          <w:rFonts w:ascii="Times New Roman" w:hAnsi="Times New Roman" w:cs="Times New Roman"/>
          <w:sz w:val="28"/>
          <w:szCs w:val="28"/>
        </w:rPr>
        <w:t xml:space="preserve">ение оцифровки документов,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определение системы их использования и хранения. Индексирование документов и привязка из к базам данных.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организации групповой работы: мозговой штурм, совещания, круглые столы, коллегии, деловые игры, фокус-группы, контент</w:t>
      </w:r>
      <w:r>
        <w:rPr>
          <w:rFonts w:ascii="Times New Roman" w:hAnsi="Times New Roman" w:cs="Times New Roman"/>
          <w:sz w:val="28"/>
          <w:szCs w:val="28"/>
        </w:rPr>
        <w:t>-аналитических сессий.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документооборота, методы сокращения объема документооборота: унификация и стандартизация документов, повышения качества подготовки и оформления документов, уменьшение количества документов-дубликатов, использование </w:t>
      </w:r>
      <w:r>
        <w:rPr>
          <w:rFonts w:ascii="Times New Roman" w:hAnsi="Times New Roman" w:cs="Times New Roman"/>
          <w:sz w:val="28"/>
          <w:szCs w:val="28"/>
        </w:rPr>
        <w:t>современных информационных технологий, применение практики без документного решения вопросов.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квалификации государственных служащих и их консультирование по вопросам разработки стратегических документов. Повышение исполнительской дисциплины по </w:t>
      </w:r>
      <w:r>
        <w:rPr>
          <w:rFonts w:ascii="Times New Roman" w:hAnsi="Times New Roman" w:cs="Times New Roman"/>
          <w:sz w:val="28"/>
          <w:szCs w:val="28"/>
        </w:rPr>
        <w:t>подготовке и реализации документов стратегического планирования.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автоматизированных информационных систем и баз данных для работы с документами стратегического планирования.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 Информационно-телекоммуникационные технологии в стратеги</w:t>
      </w:r>
      <w:r>
        <w:rPr>
          <w:rFonts w:ascii="Times New Roman" w:hAnsi="Times New Roman" w:cs="Times New Roman"/>
          <w:b/>
          <w:sz w:val="28"/>
          <w:szCs w:val="28"/>
        </w:rPr>
        <w:t>ческом государственном управлении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формирования программной и технологической инфраструктуры системы разработки, корректировки, реализации и контроля документами стратегического управления. Структура и состав информационно-телекоммуникационных технол</w:t>
      </w:r>
      <w:r>
        <w:rPr>
          <w:rFonts w:ascii="Times New Roman" w:hAnsi="Times New Roman" w:cs="Times New Roman"/>
          <w:sz w:val="28"/>
          <w:szCs w:val="28"/>
        </w:rPr>
        <w:t>огий в стратегическом государственном управлении.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Критические элементы информационно-телекоммуникационной инфраструктуры системы стратегического управления. Ключевые подходы к интеграции информационно-телекоммуникационной инфраструктуры системы стратегичес</w:t>
      </w:r>
      <w:r>
        <w:rPr>
          <w:rFonts w:ascii="Times New Roman" w:hAnsi="Times New Roman" w:cs="Times New Roman"/>
          <w:sz w:val="28"/>
          <w:szCs w:val="28"/>
        </w:rPr>
        <w:t>кого управления государственного и негосударственного секторов.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ключевые элементы информационно-телекоммуникационной инфраструктуры системы стратегического управления.</w:t>
      </w:r>
    </w:p>
    <w:p w:rsidR="000D3422" w:rsidRDefault="000D34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5. Анализ результативности и эффективности выработки документов страте</w:t>
      </w:r>
      <w:r>
        <w:rPr>
          <w:rFonts w:ascii="Times New Roman" w:hAnsi="Times New Roman" w:cs="Times New Roman"/>
          <w:b/>
          <w:sz w:val="28"/>
          <w:szCs w:val="28"/>
        </w:rPr>
        <w:t>гического планирования в государственном секторе.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формирования и процедура оценки эффективности реализации государственных программ и пилотных государственных программ. Параметры оценки эффективности, коэффициенты и дифференцированные принципы расчет</w:t>
      </w:r>
      <w:r>
        <w:rPr>
          <w:rFonts w:ascii="Times New Roman" w:hAnsi="Times New Roman" w:cs="Times New Roman"/>
          <w:sz w:val="28"/>
          <w:szCs w:val="28"/>
        </w:rPr>
        <w:t>а. Интегральная оценка эффективности. Степень эффективности реализации госпрограммы, пилотной государственной программы, приоритетного проекта.</w:t>
      </w:r>
    </w:p>
    <w:p w:rsidR="000D3422" w:rsidRDefault="000D3422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3422" w:rsidRDefault="008B4F9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1898136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1"/>
    </w:p>
    <w:p w:rsidR="000D3422" w:rsidRDefault="000D3422">
      <w:pPr>
        <w:tabs>
          <w:tab w:val="right" w:pos="851"/>
        </w:tabs>
        <w:ind w:firstLine="709"/>
        <w:jc w:val="center"/>
        <w:rPr>
          <w:rFonts w:ascii="Times New Roman" w:hAnsi="Times New Roman" w:cs="Times New Roman"/>
          <w:strike/>
          <w:color w:val="C9211E"/>
          <w:sz w:val="28"/>
          <w:szCs w:val="28"/>
        </w:rPr>
      </w:pPr>
    </w:p>
    <w:p w:rsidR="000D3422" w:rsidRDefault="008B4F96">
      <w:pPr>
        <w:tabs>
          <w:tab w:val="righ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приема (очная/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заочная формы обучения)</w:t>
      </w:r>
    </w:p>
    <w:tbl>
      <w:tblPr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36"/>
        <w:gridCol w:w="2148"/>
        <w:gridCol w:w="995"/>
        <w:gridCol w:w="995"/>
        <w:gridCol w:w="993"/>
        <w:gridCol w:w="1564"/>
        <w:gridCol w:w="1137"/>
        <w:gridCol w:w="1544"/>
      </w:tblGrid>
      <w:tr w:rsidR="000D3422"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№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п/п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  <w:t xml:space="preserve">Наименование тем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  <w:t>(разделов) дисциплины</w:t>
            </w:r>
          </w:p>
        </w:tc>
        <w:tc>
          <w:tcPr>
            <w:tcW w:w="5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Трудоемкость в часах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Формы текущего контроля успеваемости</w:t>
            </w:r>
          </w:p>
        </w:tc>
      </w:tr>
      <w:tr w:rsidR="000D3422"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Всего</w:t>
            </w:r>
          </w:p>
        </w:tc>
        <w:tc>
          <w:tcPr>
            <w:tcW w:w="3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Контактная работа -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Аудиторная работа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Самостоятельная работа</w:t>
            </w: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0D3422"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Лекции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Семинары, практические занятия</w:t>
            </w: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Тема 1.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Теоретико-методические основы 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разработки и согласования документов стратегического планирования в государственном секторе.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22/22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6/3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2/1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4/2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16/19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Тема 2.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Организационные основы управления разработкой и 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реализацией документов стратегического планирования.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22/22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5/2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1/1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4/2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17/20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3.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Тема 3.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Методы и инструменты разработки документов стратегического планирования  в госсекторе.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22/22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5/2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1/0,5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4/1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17/20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4.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Тема 4.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Информационно-телекоммуникационные технологии в стратегическом государственном управлении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21/21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3/2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1/0,5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2/1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18/19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 xml:space="preserve">Опрос, дискуссия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(дебаты), мозговой штурм, решение ситуационных задач, кейсов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5.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Тема 5.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Анализ результативности и эффективности выработки документов стратегического планирования в государственном секторе.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21/21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5/3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1/1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4/2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16/18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Опрос, дискуссия (дебаты), мозговой штурм,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 xml:space="preserve"> решение ситуационных задач, кейсов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В целом по дисциплине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108/108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24/12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6/4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18/8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84/96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Согласно учебному плану: контрольная 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работа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Итого в %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100/100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22/11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25/33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75/67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78/89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highlight w:val="yellow"/>
              </w:rPr>
            </w:pPr>
          </w:p>
        </w:tc>
      </w:tr>
    </w:tbl>
    <w:p w:rsidR="000D3422" w:rsidRDefault="000D3422">
      <w:pPr>
        <w:tabs>
          <w:tab w:val="right" w:pos="851"/>
        </w:tabs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tabs>
          <w:tab w:val="righ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2022 года приема (очная/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заочная формы обучения)</w:t>
      </w:r>
    </w:p>
    <w:p w:rsidR="000D3422" w:rsidRDefault="000D3422">
      <w:pPr>
        <w:tabs>
          <w:tab w:val="righ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37"/>
        <w:gridCol w:w="2411"/>
        <w:gridCol w:w="958"/>
        <w:gridCol w:w="699"/>
        <w:gridCol w:w="839"/>
        <w:gridCol w:w="1255"/>
        <w:gridCol w:w="1291"/>
        <w:gridCol w:w="1922"/>
      </w:tblGrid>
      <w:tr w:rsidR="000D3422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тем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(разделов) дисциплины</w:t>
            </w:r>
          </w:p>
        </w:tc>
        <w:tc>
          <w:tcPr>
            <w:tcW w:w="50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Трудоемкость в часах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D3422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Контактная работа -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D3422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Общая,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Лекции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1.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Теоретико-методические основы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разработки и согласования документов стратегического планирования в государственном секторе.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22/22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14/18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2.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Организационные основы управления разработкой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реализацией документов стратегического планирования.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22/22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14/18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3.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и инструменты разработки документов стратегического планирования  в госсекторе.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22/22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2/0,5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14/20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4.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Информационно-телекоммуникационные технологии в стратегическом государственном управлении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21/21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2/0,5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13/19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Опрос, дискуссия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(дебаты), мозговой штурм, решение ситуационных задач, кейсов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5.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результативности и эффективности выработки документов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стратегического планирования в государственном секторе.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21/21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13/17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Опрос, дискуссия (дебаты), мозговой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штурм, решение ситуационных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задач, кейсов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108/108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ind w:left="-12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40/16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10/4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30/12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68/92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 контрольная работа, эссе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100/100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ind w:right="-5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37/15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25/25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75/75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63/85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0D3422" w:rsidRDefault="000D3422">
      <w:pPr>
        <w:pStyle w:val="a9"/>
        <w:jc w:val="both"/>
        <w:outlineLvl w:val="1"/>
        <w:rPr>
          <w:szCs w:val="28"/>
        </w:rPr>
      </w:pPr>
    </w:p>
    <w:p w:rsidR="000D3422" w:rsidRDefault="008B4F96">
      <w:pPr>
        <w:pStyle w:val="a9"/>
        <w:jc w:val="both"/>
        <w:outlineLvl w:val="1"/>
        <w:rPr>
          <w:szCs w:val="28"/>
        </w:rPr>
      </w:pPr>
      <w:bookmarkStart w:id="12" w:name="_Toc118981364"/>
      <w:r>
        <w:rPr>
          <w:szCs w:val="28"/>
        </w:rPr>
        <w:t>5.3. Содержание семинаров, практических занятий</w:t>
      </w:r>
      <w:bookmarkEnd w:id="12"/>
      <w:r>
        <w:rPr>
          <w:szCs w:val="28"/>
        </w:rPr>
        <w:t xml:space="preserve"> </w:t>
      </w:r>
    </w:p>
    <w:p w:rsidR="000D3422" w:rsidRDefault="000D3422">
      <w:pPr>
        <w:pStyle w:val="af"/>
      </w:pPr>
    </w:p>
    <w:tbl>
      <w:tblPr>
        <w:tblStyle w:val="aff"/>
        <w:tblW w:w="10201" w:type="dxa"/>
        <w:tblLayout w:type="fixed"/>
        <w:tblLook w:val="04A0" w:firstRow="1" w:lastRow="0" w:firstColumn="1" w:lastColumn="0" w:noHBand="0" w:noVBand="1"/>
      </w:tblPr>
      <w:tblGrid>
        <w:gridCol w:w="2262"/>
        <w:gridCol w:w="5954"/>
        <w:gridCol w:w="1985"/>
      </w:tblGrid>
      <w:tr w:rsidR="000D3422">
        <w:tc>
          <w:tcPr>
            <w:tcW w:w="2262" w:type="dxa"/>
          </w:tcPr>
          <w:p w:rsidR="000D3422" w:rsidRDefault="008B4F9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:rsidR="000D3422" w:rsidRDefault="008B4F9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985" w:type="dxa"/>
          </w:tcPr>
          <w:p w:rsidR="000D3422" w:rsidRDefault="008B4F9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0D3422">
        <w:tc>
          <w:tcPr>
            <w:tcW w:w="2262" w:type="dxa"/>
          </w:tcPr>
          <w:p w:rsidR="000D3422" w:rsidRDefault="008B4F96">
            <w:pPr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</w:t>
            </w:r>
          </w:p>
          <w:p w:rsidR="000D3422" w:rsidRDefault="008B4F9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Теоретико-методические основы разработки и согласования документов стратегического планирования в государственном секторе.</w:t>
            </w:r>
          </w:p>
        </w:tc>
        <w:tc>
          <w:tcPr>
            <w:tcW w:w="5954" w:type="dxa"/>
          </w:tcPr>
          <w:p w:rsidR="000D3422" w:rsidRDefault="008B4F96">
            <w:pPr>
              <w:pStyle w:val="af2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«стратегическое государственное управление»: сущность и содержание. </w:t>
            </w:r>
          </w:p>
          <w:p w:rsidR="000D3422" w:rsidRDefault="008B4F96">
            <w:pPr>
              <w:pStyle w:val="af2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основы стратегического государственного управлен</w:t>
            </w:r>
            <w:r>
              <w:rPr>
                <w:sz w:val="24"/>
                <w:szCs w:val="24"/>
              </w:rPr>
              <w:t>ия.</w:t>
            </w:r>
          </w:p>
          <w:p w:rsidR="000D3422" w:rsidRDefault="008B4F96">
            <w:pPr>
              <w:pStyle w:val="af2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методологические проблемы стратегического планирования в госсекторе.</w:t>
            </w:r>
          </w:p>
          <w:p w:rsidR="000D3422" w:rsidRDefault="008B4F96">
            <w:pPr>
              <w:pStyle w:val="af2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документов государственного стратегического планирования, правовые основы их разработки</w:t>
            </w:r>
          </w:p>
          <w:p w:rsidR="000D3422" w:rsidRDefault="008B4F96">
            <w:pPr>
              <w:pStyle w:val="af2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Рекомендуемые источники: </w:t>
            </w:r>
            <w:r>
              <w:rPr>
                <w:sz w:val="24"/>
                <w:szCs w:val="24"/>
              </w:rPr>
              <w:t>Раздел 8: НПА 1-6; основная 1-3, дополнительная 4-</w:t>
            </w:r>
            <w:r>
              <w:rPr>
                <w:sz w:val="24"/>
                <w:szCs w:val="24"/>
              </w:rPr>
              <w:t>6</w:t>
            </w:r>
          </w:p>
          <w:p w:rsidR="000D3422" w:rsidRDefault="008B4F96">
            <w:pPr>
              <w:pStyle w:val="af2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</w:t>
            </w:r>
          </w:p>
        </w:tc>
        <w:tc>
          <w:tcPr>
            <w:tcW w:w="1985" w:type="dxa"/>
            <w:vAlign w:val="center"/>
          </w:tcPr>
          <w:p w:rsidR="000D3422" w:rsidRDefault="008B4F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  <w:p w:rsidR="000D3422" w:rsidRDefault="008B4F9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3422">
        <w:tc>
          <w:tcPr>
            <w:tcW w:w="2262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Организационные основы управления разработкой и реализацией документов стратегического планирования.</w:t>
            </w:r>
          </w:p>
          <w:p w:rsidR="000D3422" w:rsidRDefault="000D3422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422" w:rsidRDefault="008B4F96">
            <w:pPr>
              <w:pStyle w:val="af2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Сравнительный анализ разработки и согласования </w:t>
            </w:r>
            <w:r>
              <w:rPr>
                <w:sz w:val="24"/>
                <w:szCs w:val="24"/>
              </w:rPr>
              <w:t>документов стратегического государственного управления в США, Великобритании, Германии, Китае, Южной Корее, Казахстане, Беларуси (по выбору студентов).</w:t>
            </w:r>
          </w:p>
          <w:p w:rsidR="000D3422" w:rsidRDefault="008B4F96">
            <w:pPr>
              <w:pStyle w:val="af2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тенденции развития системы документов стратегического государственного управления в России.</w:t>
            </w:r>
          </w:p>
          <w:p w:rsidR="000D3422" w:rsidRDefault="008B4F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8: НПА 1-6; основная 1-3, дополнительная 4-6, Раздел 9</w:t>
            </w:r>
          </w:p>
        </w:tc>
        <w:tc>
          <w:tcPr>
            <w:tcW w:w="1985" w:type="dxa"/>
            <w:vAlign w:val="center"/>
          </w:tcPr>
          <w:p w:rsidR="000D3422" w:rsidRDefault="008B4F96">
            <w:pPr>
              <w:spacing w:after="0" w:line="240" w:lineRule="auto"/>
              <w:ind w:left="2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2262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Методы и инструменты разработки документов стратегического планирования в госсекто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ре.</w:t>
            </w:r>
          </w:p>
          <w:p w:rsidR="000D3422" w:rsidRDefault="000D3422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Деятельность </w:t>
            </w:r>
            <w:r>
              <w:rPr>
                <w:sz w:val="24"/>
                <w:szCs w:val="24"/>
              </w:rPr>
              <w:t>Президента РФ</w:t>
            </w:r>
            <w:r>
              <w:rPr>
                <w:iCs/>
                <w:sz w:val="24"/>
                <w:szCs w:val="24"/>
              </w:rPr>
              <w:t xml:space="preserve"> в сфере стратегического государственного управление. </w:t>
            </w:r>
          </w:p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Послание Президента РФ Федеральному Собранию как вектор формирования стратегии социально-экономического развития страны.</w:t>
            </w:r>
          </w:p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функции Правительства Российской Федерации</w:t>
            </w:r>
            <w:r>
              <w:rPr>
                <w:sz w:val="24"/>
                <w:szCs w:val="24"/>
              </w:rPr>
              <w:t xml:space="preserve"> в системе стратегического государственного управления.</w:t>
            </w:r>
          </w:p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Базовые стратегии Российской Федерации</w:t>
            </w:r>
          </w:p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Отраслевые документы стратегического государственного планирования (по выбору студента)</w:t>
            </w:r>
          </w:p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Национальные проекты, приоритетные проекты государственные программы, вед</w:t>
            </w:r>
            <w:r>
              <w:rPr>
                <w:sz w:val="24"/>
                <w:szCs w:val="24"/>
              </w:rPr>
              <w:t>омственные программы в системе государственного стратегического планирования.</w:t>
            </w:r>
          </w:p>
          <w:p w:rsidR="000D3422" w:rsidRDefault="008B4F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 8: основная 2, дополнительная 4.</w:t>
            </w:r>
          </w:p>
        </w:tc>
        <w:tc>
          <w:tcPr>
            <w:tcW w:w="1985" w:type="dxa"/>
            <w:vAlign w:val="center"/>
          </w:tcPr>
          <w:p w:rsidR="000D3422" w:rsidRDefault="008B4F9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2262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Информационно-телекоммуникационные технологии в стратегическом государственном управлении</w:t>
            </w:r>
          </w:p>
        </w:tc>
        <w:tc>
          <w:tcPr>
            <w:tcW w:w="5954" w:type="dxa"/>
          </w:tcPr>
          <w:p w:rsidR="000D3422" w:rsidRDefault="008B4F96">
            <w:pPr>
              <w:pStyle w:val="af2"/>
              <w:numPr>
                <w:ilvl w:val="0"/>
                <w:numId w:val="11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ГАС «Управление» и ГИС «Электронный бюджет» как основа информационно телекоммуникационной инфраструктуры управления документами стратегического планирования.</w:t>
            </w:r>
          </w:p>
          <w:p w:rsidR="000D3422" w:rsidRDefault="008B4F96">
            <w:pPr>
              <w:pStyle w:val="af2"/>
              <w:numPr>
                <w:ilvl w:val="0"/>
                <w:numId w:val="11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Ведомственные сегменты информационно-телекоммуникационной инфраструктуры, позволяющие осуществлять разработки и контроль реализации документов стратегического планирования.</w:t>
            </w:r>
          </w:p>
          <w:p w:rsidR="000D3422" w:rsidRDefault="008B4F96">
            <w:pPr>
              <w:pStyle w:val="af2"/>
              <w:numPr>
                <w:ilvl w:val="0"/>
                <w:numId w:val="11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Информационно-телекоммуникационная поддержка национальных (федеральных) проектов.</w:t>
            </w:r>
          </w:p>
          <w:p w:rsidR="000D3422" w:rsidRDefault="008B4F96">
            <w:pPr>
              <w:pStyle w:val="af2"/>
              <w:numPr>
                <w:ilvl w:val="0"/>
                <w:numId w:val="11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нформационно-технологическая архитектура.</w:t>
            </w:r>
          </w:p>
          <w:p w:rsidR="000D3422" w:rsidRDefault="008B4F96">
            <w:pPr>
              <w:pStyle w:val="af2"/>
              <w:numPr>
                <w:ilvl w:val="0"/>
                <w:numId w:val="11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Перспективы и тенденции развития информационно-телекоммуникационной инфраструктуры документов стратегического планирования.</w:t>
            </w:r>
          </w:p>
          <w:p w:rsidR="000D3422" w:rsidRDefault="008B4F96">
            <w:pPr>
              <w:pStyle w:val="af2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eastAsia="Calibri"/>
                <w:sz w:val="24"/>
                <w:szCs w:val="24"/>
              </w:rPr>
              <w:t>: Раздел 9.</w:t>
            </w:r>
          </w:p>
        </w:tc>
        <w:tc>
          <w:tcPr>
            <w:tcW w:w="1985" w:type="dxa"/>
            <w:vAlign w:val="center"/>
          </w:tcPr>
          <w:p w:rsidR="000D3422" w:rsidRDefault="008B4F96">
            <w:pPr>
              <w:pStyle w:val="afd"/>
              <w:spacing w:beforeAutospacing="0" w:after="0" w:afterAutospacing="0"/>
              <w:contextualSpacing/>
              <w:jc w:val="both"/>
            </w:pPr>
            <w:r>
              <w:t>Опрос, дискуссия (дебаты), мозговой штурм, решение ситу</w:t>
            </w:r>
            <w:r>
              <w:t>ационных задач, кейсов</w:t>
            </w:r>
          </w:p>
        </w:tc>
      </w:tr>
      <w:tr w:rsidR="000D3422">
        <w:tc>
          <w:tcPr>
            <w:tcW w:w="2262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результативности и эффективности выработки документов стратегического планирования в государственном секторе.</w:t>
            </w:r>
          </w:p>
          <w:p w:rsidR="000D3422" w:rsidRDefault="000D342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422" w:rsidRDefault="000D342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422" w:rsidRDefault="008B4F96">
            <w:pPr>
              <w:pStyle w:val="af2"/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и результативность государственных программ.</w:t>
            </w:r>
          </w:p>
          <w:p w:rsidR="000D3422" w:rsidRDefault="008B4F96">
            <w:pPr>
              <w:pStyle w:val="af2"/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Критерии и показатели оценки эффективности </w:t>
            </w:r>
            <w:r>
              <w:rPr>
                <w:sz w:val="24"/>
                <w:szCs w:val="24"/>
              </w:rPr>
              <w:t>государственных пилотных программ</w:t>
            </w:r>
          </w:p>
          <w:p w:rsidR="000D3422" w:rsidRDefault="008B4F96">
            <w:pPr>
              <w:pStyle w:val="af2"/>
              <w:numPr>
                <w:ilvl w:val="0"/>
                <w:numId w:val="12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качества разработки приоритетных проектов.</w:t>
            </w:r>
          </w:p>
          <w:p w:rsidR="000D3422" w:rsidRDefault="008B4F96">
            <w:pPr>
              <w:pStyle w:val="af2"/>
              <w:numPr>
                <w:ilvl w:val="0"/>
                <w:numId w:val="12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Интегральная оценка эффективности документов стратегического планирования в госсекторе.</w:t>
            </w:r>
          </w:p>
          <w:p w:rsidR="000D3422" w:rsidRDefault="008B4F96">
            <w:pPr>
              <w:spacing w:after="0" w:line="240" w:lineRule="auto"/>
              <w:contextualSpacing/>
              <w:rPr>
                <w:rStyle w:val="FontStyle1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 8: НПА 1-6, основная 1-3, дополнительн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 4-6, Раздел 9</w:t>
            </w:r>
          </w:p>
        </w:tc>
        <w:tc>
          <w:tcPr>
            <w:tcW w:w="1985" w:type="dxa"/>
            <w:vAlign w:val="center"/>
          </w:tcPr>
          <w:p w:rsidR="000D3422" w:rsidRDefault="008B4F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  <w:p w:rsidR="000D3422" w:rsidRDefault="000D3422">
            <w:pPr>
              <w:spacing w:after="0" w:line="240" w:lineRule="auto"/>
              <w:ind w:left="34" w:hanging="6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3422" w:rsidRDefault="000D3422">
      <w:pPr>
        <w:spacing w:after="200" w:line="276" w:lineRule="auto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1898136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3"/>
    </w:p>
    <w:p w:rsidR="000D3422" w:rsidRDefault="008B4F96">
      <w:pPr>
        <w:pStyle w:val="2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1898136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6.1. Перечень вопросов, отводимых на самостоятельное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освоение дисциплины, формы внеаудиторной самостоятельной работы</w:t>
      </w:r>
      <w:bookmarkEnd w:id="14"/>
    </w:p>
    <w:p w:rsidR="000D3422" w:rsidRDefault="000D3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2250"/>
        <w:gridCol w:w="5054"/>
        <w:gridCol w:w="2608"/>
      </w:tblGrid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keepNext/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Теоретико-методические основы разработки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согласования документов стратегического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планирования в государственном секторе.</w:t>
            </w: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Понятие «стратегическое государственное управление»: сущность и содержание.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2.Основные научные школы в области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управления, на которых базируется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государственное управление.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3.Современные методологические проблемы стратегического государственного управления. 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учебной, научной и справочной литературой. Подбор и обзор литературы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сети Интернет,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тестированию.</w:t>
            </w:r>
          </w:p>
        </w:tc>
      </w:tr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Организационные основы управления разработкой и реализацией документов стратегического планирования.</w:t>
            </w:r>
          </w:p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tabs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1.Сравнительный анализ стратегического государственного управления в США, Великобритании,</w:t>
            </w:r>
            <w:r>
              <w:rPr>
                <w:sz w:val="24"/>
                <w:szCs w:val="24"/>
              </w:rPr>
              <w:t xml:space="preserve"> Германии, Китае, Южной Корее, Казахстане, Беларуси (по выбору студентов).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2.Тенденции развития стратегического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управления в современном мире. Возможности использования положительного опыта зарубежных стран в России.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научной и справочной литературой. Подбор и обзор литературы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информации, в том числе в сети Интернет,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тестированию.</w:t>
            </w:r>
          </w:p>
        </w:tc>
      </w:tr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инструменты разработки документов стратегического планирования в госсектор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1.Деятельность Президента РФ в сфере стратегического государственного управление.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2.Послание Президента РФ Федеральному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Собранию как вектор формирования стратегии социально-экономического развития страны.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3.Роль и функции Правительства Российской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 в системе стратегического государственного управления.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4.Стратегия 2030: содержание и проблемы реализации.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5.Стратегия пространственного развития РФ.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6.Стратегия национальной безопасности.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7.Прогноз научно-технологического развития РФ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долгосрочный период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8.Отраслевые документы стратегического государственного планирования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учебной, научной и справочной литературой. Подбор и обзор литературы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информации, в том числе в сети Интернет,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отовка к тестированию.</w:t>
            </w:r>
          </w:p>
        </w:tc>
      </w:tr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Информационно-телекоммуникационные технологии в стратегическом государственном управлении</w:t>
            </w: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numPr>
                <w:ilvl w:val="0"/>
                <w:numId w:val="13"/>
              </w:numPr>
              <w:tabs>
                <w:tab w:val="left" w:pos="259"/>
              </w:tabs>
              <w:ind w:left="0"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Архитектура государственной автоматизированной информационной системе «Управление» (федеральная информационная система стратегического </w:t>
            </w:r>
            <w:r>
              <w:rPr>
                <w:sz w:val="24"/>
                <w:szCs w:val="24"/>
              </w:rPr>
              <w:t>планирования) и государственной интегрированной информационной системе управления общественными финансами «Электронный бюджет».</w:t>
            </w:r>
          </w:p>
          <w:p w:rsidR="000D3422" w:rsidRDefault="008B4F96">
            <w:pPr>
              <w:pStyle w:val="af2"/>
              <w:numPr>
                <w:ilvl w:val="0"/>
                <w:numId w:val="13"/>
              </w:numPr>
              <w:tabs>
                <w:tab w:val="left" w:pos="259"/>
              </w:tabs>
              <w:ind w:left="0"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и региональные порталы стратегического планирования.</w:t>
            </w:r>
          </w:p>
          <w:p w:rsidR="000D3422" w:rsidRDefault="008B4F96">
            <w:pPr>
              <w:pStyle w:val="af2"/>
              <w:numPr>
                <w:ilvl w:val="0"/>
                <w:numId w:val="13"/>
              </w:numPr>
              <w:tabs>
                <w:tab w:val="left" w:pos="259"/>
              </w:tabs>
              <w:ind w:left="0"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Национальный проект «Цифровая экономика».</w:t>
            </w:r>
          </w:p>
          <w:p w:rsidR="000D3422" w:rsidRDefault="008B4F96">
            <w:pPr>
              <w:pStyle w:val="af2"/>
              <w:numPr>
                <w:ilvl w:val="0"/>
                <w:numId w:val="13"/>
              </w:numPr>
              <w:tabs>
                <w:tab w:val="left" w:pos="259"/>
              </w:tabs>
              <w:ind w:left="0"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Политика в сфере </w:t>
            </w:r>
            <w:r>
              <w:rPr>
                <w:sz w:val="24"/>
                <w:szCs w:val="24"/>
              </w:rPr>
              <w:t>управления информации, информационных технологиях и защите информации.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учебной, научной и справочной литературой. Подбор и обзор литературы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информации, в том числе в сети Интернет, по изучаемой теме. Подготовка к тестирова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  <w:p w:rsidR="000D3422" w:rsidRDefault="000D3422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результативности и эффективности выработки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стратегического планирования в государственном секторе.</w:t>
            </w:r>
          </w:p>
          <w:p w:rsidR="000D3422" w:rsidRDefault="000D34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422" w:rsidRDefault="000D342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1.Понятие «стратегическое государственное управление»: сущность и содержание.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2.Основные научные школы в области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управления, на которых базируется стратегическое государственное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3.Современные методологические проблемы стратегического государственного управления. 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учебной, научной и справочной литературой. Подбор и обзор литерату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информации, в том числе в сети Интернет,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тестированию.</w:t>
            </w:r>
          </w:p>
        </w:tc>
      </w:tr>
    </w:tbl>
    <w:p w:rsidR="000D3422" w:rsidRDefault="000D3422">
      <w:pPr>
        <w:keepNext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422" w:rsidRDefault="008B4F96">
      <w:pPr>
        <w:pStyle w:val="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1898136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D3422" w:rsidRDefault="000D3422">
      <w:pPr>
        <w:spacing w:after="0" w:line="240" w:lineRule="auto"/>
        <w:rPr>
          <w:rFonts w:ascii="Times New Roman" w:hAnsi="Times New Roman" w:cs="Times New Roman"/>
        </w:rPr>
      </w:pPr>
    </w:p>
    <w:p w:rsidR="000D3422" w:rsidRDefault="008B4F96">
      <w:pPr>
        <w:pStyle w:val="a9"/>
        <w:rPr>
          <w:b w:val="0"/>
          <w:i/>
          <w:szCs w:val="28"/>
        </w:rPr>
      </w:pPr>
      <w:r>
        <w:rPr>
          <w:b w:val="0"/>
          <w:i/>
          <w:szCs w:val="28"/>
        </w:rPr>
        <w:t>Примерные вопросы контрольной работы:</w:t>
      </w:r>
    </w:p>
    <w:p w:rsidR="000D3422" w:rsidRDefault="000D3422">
      <w:pPr>
        <w:pStyle w:val="a9"/>
        <w:jc w:val="both"/>
        <w:rPr>
          <w:b w:val="0"/>
          <w:i/>
          <w:szCs w:val="28"/>
        </w:rPr>
      </w:pP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качества разработки документа стратегического планирования в госсекторе: критерии и методы оценки (на примере проекта, программы). 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Зарубежный опыт формирования и согласования документов государственного стратегического управления (на примере одной </w:t>
      </w:r>
      <w:r>
        <w:rPr>
          <w:sz w:val="28"/>
          <w:szCs w:val="28"/>
        </w:rPr>
        <w:t>или нескольких зарубежных стран).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использованных методов и инструментов выработки документов стратегического планирования (на примере государственной программы 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современных информационно-</w:t>
      </w:r>
      <w:proofErr w:type="spellStart"/>
      <w:r>
        <w:rPr>
          <w:sz w:val="28"/>
          <w:szCs w:val="28"/>
        </w:rPr>
        <w:t>телекомунникационых</w:t>
      </w:r>
      <w:proofErr w:type="spellEnd"/>
      <w:r>
        <w:rPr>
          <w:sz w:val="28"/>
          <w:szCs w:val="28"/>
        </w:rPr>
        <w:t xml:space="preserve"> технолог</w:t>
      </w:r>
      <w:r>
        <w:rPr>
          <w:sz w:val="28"/>
          <w:szCs w:val="28"/>
        </w:rPr>
        <w:t>ий при формировании документов стратегического планирования в государственном управлении.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использованных методов и инструментов выработки документов стратегического планирования (на примере проекта 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правового обеспечения </w:t>
      </w:r>
      <w:r>
        <w:rPr>
          <w:sz w:val="28"/>
          <w:szCs w:val="28"/>
        </w:rPr>
        <w:t>выработки документов стратегического планирования в госсекторе.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Общественное мнение как фактор влияния гражданского общества на формирование документов стратегического планирования в госсекторе. 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Согласование документов государственного стратегического упр</w:t>
      </w:r>
      <w:r>
        <w:rPr>
          <w:sz w:val="28"/>
          <w:szCs w:val="28"/>
        </w:rPr>
        <w:t xml:space="preserve">авления с институтами гражданского общества. 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Методическое обеспечение разработки и согласования документов стратегического государственного планирования.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и инструменты разработки приоритетных проектов в здравоохранении (по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</w:t>
      </w:r>
      <w:r>
        <w:rPr>
          <w:sz w:val="28"/>
          <w:szCs w:val="28"/>
        </w:rPr>
        <w:t>и инструменты разработки приоритетных проектов в образовании (по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согласования документов стратегического планирования в госсекторе и пути их решения.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Стратегическое развитие демографического потенциала России.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</w:t>
      </w:r>
      <w:r>
        <w:rPr>
          <w:sz w:val="28"/>
          <w:szCs w:val="28"/>
        </w:rPr>
        <w:t>и пилотной государственной программы в системе стратегического управления (по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государственной программы в системе стратегического управления (по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Роль и место государственных проектов в системе госуда</w:t>
      </w:r>
      <w:r>
        <w:rPr>
          <w:sz w:val="28"/>
          <w:szCs w:val="28"/>
        </w:rPr>
        <w:t>рственного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Национальные проекты как государственная стратегическая инициатива: оценка качества ключевых документов (паспорта проекта, плана реализации - на примере конкретного проекта).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ключевых документов феде</w:t>
      </w:r>
      <w:r>
        <w:rPr>
          <w:sz w:val="28"/>
          <w:szCs w:val="28"/>
        </w:rPr>
        <w:t>ральных проектов (паспорта проекта, плана реализации на примере конкретного проекта).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ключевых документов региональных проектов (паспорта проекта, плана реализации - на примере конкретного проекта).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ключевых документов муниц</w:t>
      </w:r>
      <w:r>
        <w:rPr>
          <w:sz w:val="28"/>
          <w:szCs w:val="28"/>
        </w:rPr>
        <w:t>ипальных проектов (паспорта проекта, плана реализации - на примере конкретного проекта).</w:t>
      </w:r>
    </w:p>
    <w:p w:rsidR="000D3422" w:rsidRDefault="000D3422">
      <w:pPr>
        <w:pStyle w:val="a9"/>
        <w:jc w:val="left"/>
        <w:rPr>
          <w:b w:val="0"/>
          <w:i/>
          <w:color w:val="000000" w:themeColor="text1"/>
          <w:szCs w:val="28"/>
        </w:rPr>
      </w:pPr>
    </w:p>
    <w:p w:rsidR="000D3422" w:rsidRDefault="008B4F96">
      <w:pPr>
        <w:pStyle w:val="a9"/>
        <w:rPr>
          <w:b w:val="0"/>
          <w:i/>
          <w:color w:val="000000" w:themeColor="text1"/>
          <w:szCs w:val="28"/>
        </w:rPr>
      </w:pPr>
      <w:r>
        <w:rPr>
          <w:b w:val="0"/>
          <w:i/>
          <w:color w:val="000000" w:themeColor="text1"/>
          <w:szCs w:val="28"/>
        </w:rPr>
        <w:t>Примерная тематика для написания эссе</w:t>
      </w:r>
    </w:p>
    <w:p w:rsidR="000D3422" w:rsidRDefault="000D3422">
      <w:pPr>
        <w:pStyle w:val="af"/>
      </w:pPr>
    </w:p>
    <w:p w:rsidR="000D3422" w:rsidRDefault="008B4F96">
      <w:pPr>
        <w:pStyle w:val="af2"/>
        <w:numPr>
          <w:ilvl w:val="0"/>
          <w:numId w:val="16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Современные проблемы разработки и согласования документов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Управление качеством документов </w:t>
      </w:r>
      <w:r>
        <w:rPr>
          <w:color w:val="000000" w:themeColor="text1"/>
          <w:sz w:val="28"/>
          <w:szCs w:val="28"/>
        </w:rPr>
        <w:t>стратегического планирования в государственном секторе.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Методы и инструменты разработки стратегических документов.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Аудит эффективности правового механизма государственного стратегического планирования. 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организации управления государственным ст</w:t>
      </w:r>
      <w:r>
        <w:rPr>
          <w:color w:val="000000" w:themeColor="text1"/>
          <w:sz w:val="28"/>
          <w:szCs w:val="28"/>
        </w:rPr>
        <w:t xml:space="preserve">ратегическим планированием на федеральном и региональном уровнях. 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Стратегическое государственное планирование как процесс организации взаимодействия федеральных, региональных и муниципальных органов власти. 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и оценка возможностей адаптации лучших з</w:t>
      </w:r>
      <w:r>
        <w:rPr>
          <w:color w:val="000000" w:themeColor="text1"/>
          <w:sz w:val="28"/>
          <w:szCs w:val="28"/>
        </w:rPr>
        <w:t xml:space="preserve">арубежных практик стратегического планирования к российским условиям. 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Применение методов прогнозирования, используемых в разработке документов стратегического планирования.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Повышение квалификации государственных служащих и их консультирование по вопросам </w:t>
      </w:r>
      <w:r>
        <w:rPr>
          <w:color w:val="000000" w:themeColor="text1"/>
          <w:sz w:val="28"/>
          <w:szCs w:val="28"/>
        </w:rPr>
        <w:t xml:space="preserve">разработки стратегических документов. 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Применение информационно-телекоммуникационных технологий в стратегическом государственном управлении.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результативности и эффективности выработки документов стратегического планирования в государственном секторе</w:t>
      </w:r>
      <w:r>
        <w:rPr>
          <w:color w:val="000000" w:themeColor="text1"/>
          <w:sz w:val="28"/>
          <w:szCs w:val="28"/>
        </w:rPr>
        <w:t>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Государственные проекты в системе государственного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региональных стратегий социально-экономического развития на примере выбранного субъекта Российской Федерации.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системы стратегического планирования в рамках нац</w:t>
      </w:r>
      <w:r>
        <w:rPr>
          <w:color w:val="000000" w:themeColor="text1"/>
          <w:sz w:val="28"/>
          <w:szCs w:val="28"/>
        </w:rPr>
        <w:t>иональных проектов.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системы стратегического планирования в рамках федеральных проектов.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Анализ системы стратегического планирования в рамках региональных проектов.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системы стратегического планирования в рамках муниципальных проектов.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</w:t>
      </w:r>
      <w:r>
        <w:rPr>
          <w:color w:val="000000" w:themeColor="text1"/>
          <w:sz w:val="28"/>
          <w:szCs w:val="28"/>
        </w:rPr>
        <w:t>отраслевых особенностей государственных программ.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Отраслевой подход к стратегическому планированию.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Направления развития системы государственного стратегического управления.</w:t>
      </w:r>
    </w:p>
    <w:p w:rsidR="000D3422" w:rsidRDefault="008B4F96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Критерии балльной оценки различных форм текущего контроля успеваемости содержатся </w:t>
      </w:r>
      <w:r>
        <w:rPr>
          <w:b w:val="0"/>
          <w:szCs w:val="28"/>
        </w:rPr>
        <w:t>в соответствующих методических рекомендациях кафедры.</w:t>
      </w:r>
    </w:p>
    <w:p w:rsidR="000D3422" w:rsidRDefault="000D3422">
      <w:pPr>
        <w:pStyle w:val="a9"/>
        <w:jc w:val="both"/>
        <w:rPr>
          <w:b w:val="0"/>
          <w:szCs w:val="28"/>
        </w:rPr>
      </w:pP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18981368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:rsidR="000D3422" w:rsidRDefault="000D34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spacing w:after="48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компетенций, формируемых в процессе освоения дисциплины, содержится в разделе 2.  Перечень </w:t>
      </w:r>
      <w:r>
        <w:rPr>
          <w:rFonts w:ascii="Times New Roman" w:hAnsi="Times New Roman" w:cs="Times New Roman"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0D3422" w:rsidRDefault="000D342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Примерный перечень вопросов к </w:t>
      </w:r>
      <w:r>
        <w:rPr>
          <w:rFonts w:ascii="Times New Roman" w:hAnsi="Times New Roman" w:cs="Times New Roman"/>
          <w:b/>
          <w:sz w:val="28"/>
          <w:szCs w:val="28"/>
        </w:rPr>
        <w:t>зачету:</w:t>
      </w:r>
    </w:p>
    <w:p w:rsidR="000D3422" w:rsidRDefault="000D3422">
      <w:pPr>
        <w:pStyle w:val="af2"/>
        <w:tabs>
          <w:tab w:val="left" w:pos="709"/>
          <w:tab w:val="left" w:pos="993"/>
        </w:tabs>
        <w:ind w:left="0"/>
        <w:jc w:val="center"/>
        <w:rPr>
          <w:b/>
          <w:bCs/>
          <w:sz w:val="28"/>
          <w:szCs w:val="28"/>
        </w:rPr>
      </w:pP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Стратегическое государственное управление: пон</w:t>
      </w:r>
      <w:r>
        <w:rPr>
          <w:sz w:val="28"/>
          <w:szCs w:val="28"/>
        </w:rPr>
        <w:t>ятие, цели и задачи.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государственного стратегического управления.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Проектный подход как новый этап в развитии государственного стратегического управления. 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сектор в Российской Федерации: понятие, структура госсектора, объект</w:t>
      </w:r>
      <w:r>
        <w:rPr>
          <w:sz w:val="28"/>
          <w:szCs w:val="28"/>
        </w:rPr>
        <w:t xml:space="preserve">ы и субъекты управления. 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Сходства и отличия государственного и корпоративного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Научные основы стратегического государственного управления. 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элементы системы стратегического государственного управления, их характеристи</w:t>
      </w:r>
      <w:r>
        <w:rPr>
          <w:sz w:val="28"/>
          <w:szCs w:val="28"/>
        </w:rPr>
        <w:t>ка.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научные подходы к разработке документов стратегического планирования в государственном секторе.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Вклад российских ученых в развитие системы государственного стратегического управления. 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Классификация  документов</w:t>
      </w:r>
      <w:proofErr w:type="gramEnd"/>
      <w:r>
        <w:rPr>
          <w:sz w:val="28"/>
          <w:szCs w:val="28"/>
        </w:rPr>
        <w:t xml:space="preserve">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 документов стратегического планирования в государственном секторе.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Нормативно-правовые основы стратегического государственного управления.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Оценка эффективности и результативности разработки и реализации стратегии развития отрасли.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эффект</w:t>
      </w:r>
      <w:r>
        <w:rPr>
          <w:sz w:val="28"/>
          <w:szCs w:val="28"/>
        </w:rPr>
        <w:t>ивности и результативности разработки и реализации пилотных государственных программ.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эффективности и результативности разработки и реализации государственных программ.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Информационное обеспечение выработки документов стратегического планирования в </w:t>
      </w:r>
      <w:r>
        <w:rPr>
          <w:sz w:val="28"/>
          <w:szCs w:val="28"/>
        </w:rPr>
        <w:t>госсекторе.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Этапы разработки, согласования и утверждения документов стратегического управления в госсекторе (вид документа по выбору студента)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Полномочия участников государственного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Показатели стратегического государственно</w:t>
      </w:r>
      <w:r>
        <w:rPr>
          <w:sz w:val="28"/>
          <w:szCs w:val="28"/>
        </w:rPr>
        <w:t>го управления, требования к ним, (на конкретном примере документа стратегического планирования в госсекторе)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Современные проблемы разработки согласования документов стратегического планирования в госсекторе и пути их решения (на примере конкретного вида д</w:t>
      </w:r>
      <w:r>
        <w:rPr>
          <w:sz w:val="28"/>
          <w:szCs w:val="28"/>
        </w:rPr>
        <w:t>окумента по выбору студента)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Базовые стратегии РФ: структура и содержание (на примере одной и базовых стратегий) 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Организация контроля за разработкой и согласованием документов стратегического планирования в госсекторе.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Система оценочных средств эффект</w:t>
      </w:r>
      <w:r>
        <w:rPr>
          <w:sz w:val="28"/>
          <w:szCs w:val="28"/>
        </w:rPr>
        <w:t>ивности и результативности разработки документов государственного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Зарубежный опыт организации разработки и согласования документов государственного стратегического планирования (на примере конкретной страны по выбору студента</w:t>
      </w:r>
      <w:r>
        <w:rPr>
          <w:sz w:val="28"/>
          <w:szCs w:val="28"/>
        </w:rPr>
        <w:t>)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  <w:sectPr w:rsidR="000D3422">
          <w:footerReference w:type="default" r:id="rId8"/>
          <w:pgSz w:w="11906" w:h="16838"/>
          <w:pgMar w:top="1134" w:right="850" w:bottom="1134" w:left="1134" w:header="0" w:footer="708" w:gutter="0"/>
          <w:cols w:space="720"/>
          <w:formProt w:val="0"/>
          <w:titlePg/>
          <w:docGrid w:linePitch="360" w:charSpace="12288"/>
        </w:sectPr>
      </w:pPr>
      <w:r>
        <w:rPr>
          <w:sz w:val="28"/>
          <w:szCs w:val="28"/>
        </w:rPr>
        <w:t xml:space="preserve"> Возможности использования и адаптации зарубежных моделей организации разработки и согласования документов государственного стратегического планирован</w:t>
      </w:r>
      <w:r>
        <w:rPr>
          <w:sz w:val="28"/>
          <w:szCs w:val="28"/>
        </w:rPr>
        <w:t>ия в практике российского государственного управления.</w:t>
      </w:r>
      <w:r>
        <w:br w:type="page"/>
      </w:r>
    </w:p>
    <w:p w:rsidR="000D3422" w:rsidRDefault="008B4F96">
      <w:pPr>
        <w:pStyle w:val="af2"/>
        <w:spacing w:after="480"/>
        <w:ind w:left="72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r>
        <w:rPr>
          <w:sz w:val="28"/>
          <w:szCs w:val="28"/>
        </w:rPr>
        <w:t xml:space="preserve">. </w:t>
      </w:r>
    </w:p>
    <w:tbl>
      <w:tblPr>
        <w:tblStyle w:val="22"/>
        <w:tblW w:w="14476" w:type="dxa"/>
        <w:tblLayout w:type="fixed"/>
        <w:tblLook w:val="04A0" w:firstRow="1" w:lastRow="0" w:firstColumn="1" w:lastColumn="0" w:noHBand="0" w:noVBand="1"/>
      </w:tblPr>
      <w:tblGrid>
        <w:gridCol w:w="2124"/>
        <w:gridCol w:w="3826"/>
        <w:gridCol w:w="4395"/>
        <w:gridCol w:w="4131"/>
      </w:tblGrid>
      <w:tr w:rsidR="000D3422">
        <w:trPr>
          <w:trHeight w:val="597"/>
        </w:trPr>
        <w:tc>
          <w:tcPr>
            <w:tcW w:w="2123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line="247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Наименование</w:t>
            </w:r>
            <w:r>
              <w:rPr>
                <w:color w:val="000000" w:themeColor="text1"/>
                <w:spacing w:val="1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индикаторов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достижения</w:t>
            </w:r>
            <w:r>
              <w:rPr>
                <w:color w:val="000000" w:themeColor="text1"/>
                <w:spacing w:val="-16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компетенции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line="262" w:lineRule="exact"/>
              <w:ind w:right="13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pacing w:val="-1"/>
                <w:sz w:val="24"/>
              </w:rPr>
              <w:t>Результаты</w:t>
            </w:r>
            <w:r>
              <w:rPr>
                <w:color w:val="000000" w:themeColor="text1"/>
                <w:spacing w:val="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обучения</w:t>
            </w:r>
            <w:r>
              <w:rPr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(умения</w:t>
            </w:r>
            <w:r>
              <w:rPr>
                <w:color w:val="000000" w:themeColor="text1"/>
                <w:spacing w:val="-20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и</w:t>
            </w:r>
          </w:p>
          <w:p w:rsidR="000D3422" w:rsidRDefault="008B4F96">
            <w:pPr>
              <w:pStyle w:val="TableParagraph"/>
              <w:spacing w:line="270" w:lineRule="exact"/>
              <w:ind w:right="13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знания), соотнесенные с индикаторами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достижения</w:t>
            </w:r>
            <w:r>
              <w:rPr>
                <w:color w:val="000000" w:themeColor="text1"/>
                <w:spacing w:val="-2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компетенции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0D3422">
        <w:trPr>
          <w:trHeight w:val="2934"/>
        </w:trPr>
        <w:tc>
          <w:tcPr>
            <w:tcW w:w="2123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ДКН-1 Способность применять методы и инструменты проектного управления в госсекторе</w:t>
            </w: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1.Руководствуется принципами общей и частной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методологии познавательной деятельности, технологией проектного анализа в органах государственного и муниципального управления, требованиями нормативных правовых актов, регулирующих порядок и организацию проектной деятельности в органах власти.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прин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ципы стратегического планирования, основы нормативного правового регулирования проектной деятельности в органах власти.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применять принципы стратегического планирования в проектной деятельности в рамках соответствующего правового поля.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1. Про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вести SWOT-анализ современного состояния отрасли (по выбору студента) для разработки документа государственного стратегического планирования. 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Задание 2. Провести декомпозицию основных показателей приоритетного проекта. Определить систему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KPI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для участнико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проектного управления по предложенным декомпозированным показателям. Обосновать свои предложения.</w:t>
            </w:r>
          </w:p>
        </w:tc>
      </w:tr>
      <w:tr w:rsidR="000D3422">
        <w:trPr>
          <w:trHeight w:val="1681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2.Осуществляет поиск 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и находит наиболее разумные решения типовых задач проектной деятельности, применяет принципы познания к исследованию социально-эконо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мических процессов, оценивает и выбирает альтернативный вариант решения.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методы и инструменты проектного управления, подходы к организации проектной деятельности в системе государственного и муниципального управления.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использовать гибкий подх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од при планировании и реализации проектного управления в системе государственного и муниципального управления.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3. Разработать план реализации проекта (по выбору студента) в рамках «каскадной модели».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4. Оценить преимущества применения «гибк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ого подхода» при планировании проектов в системе государственного и муниципального управления.</w:t>
            </w:r>
          </w:p>
          <w:p w:rsidR="000D3422" w:rsidRDefault="000D3422">
            <w:pPr>
              <w:tabs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D3422">
        <w:trPr>
          <w:trHeight w:val="1824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3. Обладает навыками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использования современных информационно - коммуникационных технологий в проектной деятельности.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Знать: современные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информационно-коммуникационные технологии в проектной деятельности.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применять современные информационно-коммуникационные технологии в проектной деятельности.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5. Провести анализ возможностей современных информационно-коммуникационных технолог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ий в проектной деятельности, результаты представить в таблице.</w:t>
            </w:r>
          </w:p>
        </w:tc>
      </w:tr>
      <w:tr w:rsidR="000D3422">
        <w:trPr>
          <w:trHeight w:val="556"/>
        </w:trPr>
        <w:tc>
          <w:tcPr>
            <w:tcW w:w="2123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ДКН-2 Способность оценивать эффективность и результативность деятельности в государственном управлении</w:t>
            </w: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1.Демонстрирует знание нормативных, методических и справочных материалов по вопросам 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оценки деятельности государственных органов и лиц, замещающих должности государственной гражданской службы Российской Федерации.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правовые и методические положения, отражающие вопросы оценки эффективности и результативности государственного стратегич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еского управления.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определять показатели и критерии эффективности и результативности государственного стратегического управления.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6. Определить критерии оценки эффективности одного из национальных проектов.</w:t>
            </w:r>
          </w:p>
          <w:p w:rsidR="000D3422" w:rsidRDefault="000D3422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0D3422" w:rsidRDefault="000D3422">
            <w:pPr>
              <w:tabs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D3422">
        <w:trPr>
          <w:trHeight w:val="2816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2.Разрабатывает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экономические 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проекты (программы развития), объективно оценивает экономические, социальные, политические условия и последствия реализации государственных (муниципальных) программ.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методики оценки эффективности и результативности проектов и программ в государствен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ном секторе.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рассчитывать показатели эффективности и результативности государственных программ и проектов.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7. Рассчитать интегральный показатель эффективности проекта.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Задание 8. Оценить результативность реализованного проекта/программы (по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выбору студента)</w:t>
            </w:r>
          </w:p>
        </w:tc>
      </w:tr>
      <w:tr w:rsidR="000D3422">
        <w:trPr>
          <w:trHeight w:val="1795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3.Демонстрирует высокую ориентацию на результат и проявляет заинтересованность в достижении поставленных целей.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основы целеполагания в государственном стратегическом планировании.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Уметь: ставить цели, определять соответствующие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задачи, формировать ожидаемые результаты.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9. Провести анализ соответствия целей, задач, мероприятий, индикаторов федерального проекта (по выбору студента).</w:t>
            </w:r>
          </w:p>
        </w:tc>
      </w:tr>
      <w:tr w:rsidR="000D3422">
        <w:trPr>
          <w:trHeight w:val="2475"/>
        </w:trPr>
        <w:tc>
          <w:tcPr>
            <w:tcW w:w="2123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ОПК-7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осуществлять научно-исследовательскую, экспертно-аналитическую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педагогическую деятельность в профессиональной сфере</w:t>
            </w: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ab/>
              <w:t>Адекватно описывает и анализирует общественно- экономические, политические, культурные проблемы, ситуации и процессы в области государственного управления, используя язык, аппарат, концепции математич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еских, гуманитарных, экономических и социальных наук.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источники, технологии сбора и методы анализа информации для разработки документов стратегического государственного управления.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выявлять проблемы государственного и муниципального управлени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 и предлагать соответствующие решения в рамках стратегического планирования.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10. Провести анализ проблем регионального социально-экономического развития субъекта Российской Федерации (по выбору студента), предложить решение выявленных проблем с по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мощью инструментов стратегического планирования.</w:t>
            </w:r>
          </w:p>
          <w:p w:rsidR="000D3422" w:rsidRDefault="000D3422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0D3422" w:rsidRDefault="000D3422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D3422">
        <w:trPr>
          <w:trHeight w:val="2475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ab/>
              <w:t>Грамотно и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аргументированно публично представляет результаты своей деятельности (научной, профессиональной и др.), используя различные формы и приёмы оформления.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Знать: приемы и формы публичного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представления результатов исследования проблем стратегического планирования в государственном секторе.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презентовать результаты исследования с помощью современных технических средств.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11. Подготовить предложения организации оценочной деятельн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ости качества разработки документов стратегического планирования с привлечением экспертов. Предложения оформить в формате презентации.</w:t>
            </w:r>
          </w:p>
        </w:tc>
      </w:tr>
      <w:tr w:rsidR="000D3422">
        <w:trPr>
          <w:trHeight w:val="2475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3. Демонстрирует 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способности к  учебе, приобретению новых знаний, умений, в том числе в области, отличной от 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основные методики работы с информационными материалами по вопросам стратегического планирования в государственном секторе.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проявлять творческий подход в освоении и презентации информации о стратегическом планировании в госуда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рственном секторе, применять междисциплинарный подход при  формулировке выводов.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12. Подготовить интеллектуальную карту-схему согласования документа стратегического государственного планирования между участниками стратегического государственного уп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равления (на конкретном примере).</w:t>
            </w:r>
          </w:p>
        </w:tc>
      </w:tr>
    </w:tbl>
    <w:p w:rsidR="000D3422" w:rsidRDefault="000D3422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3422" w:rsidRDefault="000D3422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TableNormal"/>
        <w:tblW w:w="14330" w:type="dxa"/>
        <w:tblInd w:w="0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1982"/>
        <w:gridCol w:w="3845"/>
        <w:gridCol w:w="4392"/>
        <w:gridCol w:w="4111"/>
      </w:tblGrid>
      <w:tr w:rsidR="000D3422">
        <w:trPr>
          <w:trHeight w:val="811"/>
        </w:trPr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line="247" w:lineRule="auto"/>
              <w:ind w:left="292" w:right="97" w:hanging="75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Наименование</w:t>
            </w:r>
            <w:proofErr w:type="spellEnd"/>
            <w:r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компетенции</w:t>
            </w:r>
            <w:proofErr w:type="spellEnd"/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line="247" w:lineRule="auto"/>
              <w:ind w:left="427" w:hanging="165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Наименование</w:t>
            </w:r>
            <w:proofErr w:type="spellEnd"/>
            <w:r>
              <w:rPr>
                <w:spacing w:val="1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индикаторов</w:t>
            </w:r>
            <w:proofErr w:type="spellEnd"/>
            <w:r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достижения</w:t>
            </w:r>
            <w:proofErr w:type="spellEnd"/>
            <w:r>
              <w:rPr>
                <w:spacing w:val="-16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компетенции</w:t>
            </w:r>
            <w:proofErr w:type="spellEnd"/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line="262" w:lineRule="exact"/>
              <w:ind w:left="127" w:right="137"/>
              <w:jc w:val="center"/>
              <w:rPr>
                <w:sz w:val="24"/>
              </w:rPr>
            </w:pPr>
            <w:r w:rsidRPr="00226908">
              <w:rPr>
                <w:spacing w:val="-1"/>
                <w:sz w:val="24"/>
              </w:rPr>
              <w:t>Результаты</w:t>
            </w:r>
            <w:r w:rsidRPr="00226908">
              <w:rPr>
                <w:spacing w:val="4"/>
                <w:sz w:val="24"/>
              </w:rPr>
              <w:t xml:space="preserve"> </w:t>
            </w:r>
            <w:r w:rsidRPr="00226908">
              <w:rPr>
                <w:sz w:val="24"/>
              </w:rPr>
              <w:t>обучения</w:t>
            </w:r>
            <w:r w:rsidRPr="00226908">
              <w:rPr>
                <w:spacing w:val="-4"/>
                <w:sz w:val="24"/>
              </w:rPr>
              <w:t xml:space="preserve"> </w:t>
            </w:r>
            <w:r w:rsidRPr="00226908">
              <w:rPr>
                <w:sz w:val="24"/>
              </w:rPr>
              <w:t>(умения</w:t>
            </w:r>
            <w:r w:rsidRPr="00226908">
              <w:rPr>
                <w:spacing w:val="-20"/>
                <w:sz w:val="24"/>
              </w:rPr>
              <w:t xml:space="preserve"> </w:t>
            </w:r>
            <w:r w:rsidRPr="00226908">
              <w:rPr>
                <w:sz w:val="24"/>
              </w:rPr>
              <w:t>и</w:t>
            </w:r>
          </w:p>
          <w:p w:rsidR="000D3422" w:rsidRDefault="008B4F96">
            <w:pPr>
              <w:pStyle w:val="TableParagraph"/>
              <w:spacing w:line="270" w:lineRule="exact"/>
              <w:ind w:left="127" w:right="138"/>
              <w:jc w:val="center"/>
              <w:rPr>
                <w:sz w:val="24"/>
              </w:rPr>
            </w:pPr>
            <w:r w:rsidRPr="00226908">
              <w:rPr>
                <w:sz w:val="24"/>
              </w:rPr>
              <w:t>знания), соотнесенные с индикаторами</w:t>
            </w:r>
            <w:r w:rsidRPr="00226908">
              <w:rPr>
                <w:spacing w:val="-57"/>
                <w:sz w:val="24"/>
              </w:rPr>
              <w:t xml:space="preserve"> </w:t>
            </w:r>
            <w:r w:rsidRPr="00226908">
              <w:rPr>
                <w:sz w:val="24"/>
              </w:rPr>
              <w:t>достижения</w:t>
            </w:r>
            <w:r w:rsidRPr="00226908">
              <w:rPr>
                <w:spacing w:val="-21"/>
                <w:sz w:val="24"/>
              </w:rPr>
              <w:t xml:space="preserve"> </w:t>
            </w:r>
            <w:r w:rsidRPr="00226908">
              <w:rPr>
                <w:sz w:val="24"/>
              </w:rPr>
              <w:t>компетенции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line="262" w:lineRule="exact"/>
              <w:ind w:left="1193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Типовые</w:t>
            </w:r>
            <w:proofErr w:type="spellEnd"/>
            <w:r>
              <w:rPr>
                <w:spacing w:val="-1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контрольные</w:t>
            </w:r>
            <w:proofErr w:type="spellEnd"/>
            <w:r>
              <w:rPr>
                <w:spacing w:val="-1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задания</w:t>
            </w:r>
            <w:proofErr w:type="spellEnd"/>
          </w:p>
        </w:tc>
      </w:tr>
      <w:tr w:rsidR="000D3422">
        <w:trPr>
          <w:trHeight w:val="2375"/>
        </w:trPr>
        <w:tc>
          <w:tcPr>
            <w:tcW w:w="1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before="5" w:line="235" w:lineRule="auto"/>
              <w:ind w:left="112" w:right="13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ПКН-5 Способность разрабатывать проекты нормативно-правовых актов; проводить их </w:t>
            </w:r>
            <w:proofErr w:type="spellStart"/>
            <w:r>
              <w:rPr>
                <w:color w:val="000000" w:themeColor="text1"/>
                <w:sz w:val="24"/>
              </w:rPr>
              <w:t>технико</w:t>
            </w:r>
            <w:proofErr w:type="spellEnd"/>
            <w:r>
              <w:rPr>
                <w:color w:val="000000" w:themeColor="text1"/>
                <w:sz w:val="24"/>
              </w:rPr>
              <w:t xml:space="preserve">–экономическое обоснование, экспертизу, прогнозирование и мониторинг правоприменительной деятельности    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afd"/>
              <w:tabs>
                <w:tab w:val="left" w:pos="154"/>
              </w:tabs>
              <w:spacing w:beforeAutospacing="0" w:after="0" w:afterAutospacing="0" w:line="235" w:lineRule="auto"/>
              <w:ind w:right="222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Применяет установленные нормы и правила разработки нормативн</w:t>
            </w:r>
            <w:r>
              <w:rPr>
                <w:color w:val="000000" w:themeColor="text1"/>
              </w:rPr>
              <w:t>ых правовых актов органов исполнительной власти и их государственной регистрации.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Знать: нормы и правила разработки документов стратегического планирования органов исполнительной власти и их государственной регистрации.</w:t>
            </w:r>
          </w:p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Уметь: применять установленные право</w:t>
            </w:r>
            <w:r>
              <w:rPr>
                <w:sz w:val="24"/>
              </w:rPr>
              <w:t>вые нормы и правила при разработке документов стратегического планирования.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12" w:right="84"/>
              <w:rPr>
                <w:color w:val="C9211E"/>
              </w:rPr>
            </w:pPr>
            <w:r>
              <w:rPr>
                <w:color w:val="000000" w:themeColor="text1"/>
                <w:sz w:val="24"/>
              </w:rPr>
              <w:t>Задание 1. Разработать типовую структуру стратегии регионального социально-экономического развития.</w:t>
            </w:r>
          </w:p>
        </w:tc>
      </w:tr>
      <w:tr w:rsidR="000D3422">
        <w:trPr>
          <w:trHeight w:val="2375"/>
        </w:trPr>
        <w:tc>
          <w:tcPr>
            <w:tcW w:w="1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0D34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af2"/>
              <w:tabs>
                <w:tab w:val="left" w:pos="154"/>
              </w:tabs>
              <w:spacing w:before="158"/>
              <w:ind w:left="15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 Владеет общими и специальными методами экспертного анализа и оценки </w:t>
            </w:r>
            <w:r>
              <w:rPr>
                <w:color w:val="000000" w:themeColor="text1"/>
                <w:sz w:val="24"/>
                <w:szCs w:val="24"/>
              </w:rPr>
              <w:t>проектов нормативных правовых актов, проявляет профессионализм и ответственность при расчете затрат на их реализацию и определение источников финансирования.</w:t>
            </w:r>
          </w:p>
        </w:tc>
        <w:tc>
          <w:tcPr>
            <w:tcW w:w="4392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Знать: общие и специальные методы экспертного анализа и оценки проектов документов стратегического</w:t>
            </w:r>
            <w:r>
              <w:rPr>
                <w:sz w:val="24"/>
              </w:rPr>
              <w:t xml:space="preserve"> планирования, источники финансирования реализации стратегий, программ, проектов.</w:t>
            </w:r>
          </w:p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Уметь: осуществлять оценку затрат на реализацию документов стратегического планирования.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12" w:right="84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>Задание 2. Провести анализ отчета об исполнении бюджета федерального проекта (по выбо</w:t>
            </w:r>
            <w:r>
              <w:rPr>
                <w:color w:val="000000" w:themeColor="text1"/>
                <w:sz w:val="24"/>
              </w:rPr>
              <w:t>ру студента) за указанный период.</w:t>
            </w:r>
          </w:p>
        </w:tc>
      </w:tr>
      <w:tr w:rsidR="000D3422">
        <w:trPr>
          <w:trHeight w:val="2526"/>
        </w:trPr>
        <w:tc>
          <w:tcPr>
            <w:tcW w:w="1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0D342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af2"/>
              <w:tabs>
                <w:tab w:val="left" w:pos="154"/>
              </w:tabs>
              <w:spacing w:before="158"/>
              <w:ind w:left="15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Грамотно использует арсенал методов и методик прогнозирования социально-экономических последствий принятия нормативных правовых актов, определяет показатели осуществления мониторинга правоприменительной деятельности в</w:t>
            </w:r>
            <w:r>
              <w:rPr>
                <w:color w:val="000000" w:themeColor="text1"/>
                <w:sz w:val="24"/>
                <w:szCs w:val="24"/>
              </w:rPr>
              <w:t xml:space="preserve"> Российской Федерации федеральными органами исполнительной власти и органами государственной власти субъектов Российской Федерации.</w:t>
            </w:r>
          </w:p>
        </w:tc>
        <w:tc>
          <w:tcPr>
            <w:tcW w:w="4392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Знать: методы и методики прогнозирования социально-экономических последствий принятия документов стратегического планировани</w:t>
            </w:r>
            <w:r>
              <w:rPr>
                <w:sz w:val="24"/>
              </w:rPr>
              <w:t>я, мониторинга их реализации.</w:t>
            </w:r>
          </w:p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Уметь: применять методы и методики прогнозирования социально-экономических последствий принятия документов стратегического планирования, определять показатели осуществления мониторинга их реализации.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12" w:right="84"/>
              <w:rPr>
                <w:color w:val="C9211E"/>
              </w:rPr>
            </w:pPr>
            <w:r>
              <w:rPr>
                <w:color w:val="000000" w:themeColor="text1"/>
                <w:sz w:val="24"/>
              </w:rPr>
              <w:t>Задание 3. С помощью метод</w:t>
            </w:r>
            <w:r>
              <w:rPr>
                <w:color w:val="000000" w:themeColor="text1"/>
                <w:sz w:val="24"/>
              </w:rPr>
              <w:t>а сценарного анализа разработать сценарии социально-экономического развития региона (по выбору студента) на краткосрочную перспективу.</w:t>
            </w:r>
          </w:p>
        </w:tc>
      </w:tr>
      <w:tr w:rsidR="000D3422">
        <w:trPr>
          <w:trHeight w:val="3237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D3422" w:rsidRDefault="008B4F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ПК-4 Способность разрабатывать проекты нормативных правовых актов, проводить их экспертизу, осуществлять мониторинг </w:t>
            </w: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прав</w:t>
            </w:r>
            <w:r>
              <w:rPr>
                <w:rFonts w:ascii="Times New Roman" w:eastAsia="Calibri" w:hAnsi="Times New Roman" w:cs="Times New Roman"/>
                <w:sz w:val="24"/>
              </w:rPr>
              <w:t>оприменительной практики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654"/>
              </w:tabs>
              <w:spacing w:before="5" w:line="235" w:lineRule="auto"/>
              <w:ind w:left="111" w:right="98"/>
              <w:rPr>
                <w:sz w:val="24"/>
              </w:rPr>
            </w:pPr>
            <w:r>
              <w:rPr>
                <w:sz w:val="24"/>
              </w:rPr>
              <w:lastRenderedPageBreak/>
              <w:t>1. Применяет установленные нормы и правила разработки нормативных правовых актов органов исполнительной власти и их государственной регистрации.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 xml:space="preserve">Знать: порядок разработки и систему мониторинга реализации документов стратегического планирования органов исполнительной власти и их государственной регистрации; </w:t>
            </w:r>
          </w:p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Уметь: разрабатывать проекты документов стратегического планирования.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12" w:right="84"/>
              <w:rPr>
                <w:sz w:val="24"/>
              </w:rPr>
            </w:pPr>
            <w:r>
              <w:rPr>
                <w:sz w:val="24"/>
              </w:rPr>
              <w:t xml:space="preserve">Задание 4. Предложить </w:t>
            </w:r>
            <w:r>
              <w:rPr>
                <w:sz w:val="24"/>
              </w:rPr>
              <w:t xml:space="preserve">шаблон паспорта проекта муниципального уровня. </w:t>
            </w:r>
          </w:p>
        </w:tc>
      </w:tr>
      <w:tr w:rsidR="000D3422">
        <w:trPr>
          <w:trHeight w:val="3547"/>
        </w:trPr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3422" w:rsidRDefault="000D34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654"/>
              </w:tabs>
              <w:spacing w:before="5" w:line="235" w:lineRule="auto"/>
              <w:ind w:left="111" w:right="98"/>
              <w:rPr>
                <w:sz w:val="24"/>
              </w:rPr>
            </w:pPr>
            <w:r>
              <w:rPr>
                <w:sz w:val="24"/>
              </w:rPr>
              <w:t xml:space="preserve">2. Владеет общими и специальными методами экспертного анализа и оценки проектов нормативных правовых актов, проявляет профессионализм и ответственность при расчете затрат на их реализацию и определение </w:t>
            </w:r>
            <w:r>
              <w:rPr>
                <w:sz w:val="24"/>
              </w:rPr>
              <w:t>источников финансирования.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Знать: виды методов экспертного анализа и оценки проектов документов стратегического планирования, виды источников финансирования реализации документов стратегического планирования.</w:t>
            </w:r>
          </w:p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Уметь: оценивать бюджет на реализацию документо</w:t>
            </w:r>
            <w:r>
              <w:rPr>
                <w:sz w:val="24"/>
              </w:rPr>
              <w:t>в стратегического планирования.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34" w:right="84"/>
              <w:rPr>
                <w:sz w:val="24"/>
              </w:rPr>
            </w:pPr>
            <w:r>
              <w:rPr>
                <w:sz w:val="24"/>
              </w:rPr>
              <w:t>Задание 5. Методом экспертного анализа оценить проект документа стратегического планирования (по выбору студента).</w:t>
            </w:r>
          </w:p>
        </w:tc>
      </w:tr>
      <w:tr w:rsidR="000D3422">
        <w:trPr>
          <w:trHeight w:val="3665"/>
        </w:trPr>
        <w:tc>
          <w:tcPr>
            <w:tcW w:w="1981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D3422" w:rsidRDefault="000D342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654"/>
              </w:tabs>
              <w:spacing w:before="5" w:line="235" w:lineRule="auto"/>
              <w:ind w:left="111" w:right="98"/>
              <w:rPr>
                <w:sz w:val="24"/>
              </w:rPr>
            </w:pPr>
            <w:r>
              <w:rPr>
                <w:sz w:val="24"/>
              </w:rPr>
              <w:t xml:space="preserve">3. Грамотно использует арсенал методов и методик прогнозирования социально-экономических последствий </w:t>
            </w:r>
            <w:r>
              <w:rPr>
                <w:sz w:val="24"/>
              </w:rPr>
              <w:t xml:space="preserve">принятия нормативных правовых актов, определяет показатели осуществления мониторинга </w:t>
            </w:r>
            <w:proofErr w:type="spellStart"/>
            <w:r>
              <w:rPr>
                <w:sz w:val="24"/>
              </w:rPr>
              <w:t>правоприменения</w:t>
            </w:r>
            <w:proofErr w:type="spellEnd"/>
            <w:r>
              <w:rPr>
                <w:sz w:val="24"/>
              </w:rPr>
              <w:t xml:space="preserve"> в Российской Федерации федеральными органами исполнительной власти и органами государственной власти субъектов Российской Федерации.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Знать: методики прогно</w:t>
            </w:r>
            <w:r>
              <w:rPr>
                <w:sz w:val="24"/>
              </w:rPr>
              <w:t>зирования социально-экономических последствий принятия документов стратегического планирования, показатели мониторинга их реализации.</w:t>
            </w:r>
          </w:p>
          <w:p w:rsidR="000D3422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</w:rPr>
            </w:pPr>
            <w:r>
              <w:rPr>
                <w:sz w:val="24"/>
              </w:rPr>
              <w:t>Уметь: использовать методики прогнозирования социально-экономических последствий реализации документов стратегического пла</w:t>
            </w:r>
            <w:r>
              <w:rPr>
                <w:sz w:val="24"/>
              </w:rPr>
              <w:t xml:space="preserve">нирования, осуществлять мониторинг </w:t>
            </w:r>
            <w:proofErr w:type="spellStart"/>
            <w:r>
              <w:rPr>
                <w:sz w:val="24"/>
              </w:rPr>
              <w:t>правоприменения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12" w:right="84"/>
              <w:rPr>
                <w:sz w:val="24"/>
              </w:rPr>
            </w:pPr>
            <w:r>
              <w:rPr>
                <w:sz w:val="24"/>
              </w:rPr>
              <w:t>Задание 6. Спрогнозировать краткосрочные, среднесрочные и долгосрочные тренды социально-экономического развития региона (по выбору студента).</w:t>
            </w:r>
          </w:p>
        </w:tc>
      </w:tr>
    </w:tbl>
    <w:p w:rsidR="000D3422" w:rsidRDefault="000D3422">
      <w:pPr>
        <w:sectPr w:rsidR="000D3422">
          <w:footerReference w:type="default" r:id="rId9"/>
          <w:pgSz w:w="16838" w:h="11906" w:orient="landscape"/>
          <w:pgMar w:top="1701" w:right="1134" w:bottom="851" w:left="1134" w:header="0" w:footer="709" w:gutter="0"/>
          <w:cols w:space="720"/>
          <w:formProt w:val="0"/>
          <w:titlePg/>
          <w:docGrid w:linePitch="360" w:charSpace="12288"/>
        </w:sectPr>
      </w:pPr>
    </w:p>
    <w:p w:rsidR="000D3422" w:rsidRDefault="008B4F96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189813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8. Перечень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основной и дополнительной учебной литературы, необходимой для освоения дисциплины</w:t>
      </w:r>
      <w:bookmarkEnd w:id="17"/>
    </w:p>
    <w:p w:rsidR="000D3422" w:rsidRDefault="000D3422">
      <w:pPr>
        <w:spacing w:line="360" w:lineRule="auto"/>
        <w:jc w:val="center"/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</w:pPr>
    </w:p>
    <w:p w:rsidR="000D3422" w:rsidRDefault="008B4F96">
      <w:pPr>
        <w:spacing w:line="360" w:lineRule="auto"/>
        <w:jc w:val="center"/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  <w:t>Нормативные правовые акты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bCs/>
          <w:color w:val="333333"/>
          <w:sz w:val="28"/>
          <w:szCs w:val="28"/>
          <w:shd w:val="clear" w:color="auto" w:fill="FFFFFF"/>
        </w:rPr>
        <w:t>Федеральный закон «О стратегическом планировании в Российской Федерации» от 28.06.2014 № 172-ФЗ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Указ Президента Российской Федерации от 21 июля 202</w:t>
      </w:r>
      <w:r>
        <w:rPr>
          <w:sz w:val="28"/>
          <w:szCs w:val="28"/>
        </w:rPr>
        <w:t xml:space="preserve">0 г. № 474 «О национальных целях развития Российской Федерации на период до 2030 года» 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Постановление Правительства Российской Федерации «Об организации проектной деятельности в Правительстве Российской Федерации» от 15 октября 2016 г. № 1050.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Правительства Российской Федерации от 12 октября 2017 г. № 1242 «О разработке, реализации и об оценке эффективности отдельных государственных программ Российской Федерации» 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Правительства Российской Федерации от 31 октября 2018 </w:t>
      </w:r>
      <w:r>
        <w:rPr>
          <w:color w:val="000000"/>
          <w:sz w:val="28"/>
          <w:szCs w:val="28"/>
        </w:rPr>
        <w:t xml:space="preserve">г. № 1288 «Об организации проектной деятельности в Правительстве Российской Федерации» 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bCs/>
          <w:color w:val="333333"/>
          <w:sz w:val="28"/>
          <w:szCs w:val="28"/>
          <w:shd w:val="clear" w:color="auto" w:fill="FFFFFF"/>
        </w:rPr>
        <w:t>Постановление Правительства РФ от 17.07.2019 № 903 «Об утверждении Правил формирования сводного годового доклада о ходе реализации и оценке эффективности государственны</w:t>
      </w:r>
      <w:r>
        <w:rPr>
          <w:bCs/>
          <w:color w:val="333333"/>
          <w:sz w:val="28"/>
          <w:szCs w:val="28"/>
          <w:shd w:val="clear" w:color="auto" w:fill="FFFFFF"/>
        </w:rPr>
        <w:t>х программ Российской Федерации,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Федерации»</w:t>
      </w:r>
    </w:p>
    <w:p w:rsidR="000D3422" w:rsidRDefault="000D3422">
      <w:pPr>
        <w:spacing w:after="0" w:line="360" w:lineRule="auto"/>
        <w:ind w:firstLine="709"/>
        <w:jc w:val="center"/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</w:pPr>
    </w:p>
    <w:p w:rsidR="000D3422" w:rsidRDefault="008B4F96">
      <w:pPr>
        <w:spacing w:after="0" w:line="360" w:lineRule="auto"/>
        <w:ind w:firstLine="709"/>
        <w:jc w:val="center"/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  <w:t>Основная литература</w:t>
      </w: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  Охотский, Е. В.  Теория и м</w:t>
      </w: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еханизмы современного государственного управления в 2 ч. Часть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1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учебник и практикум для вузов / Е. В. Охотский. — 3-е изд.,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, 2022. — 367 с. — (Высшее образование). —  Образовательная платформа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[сайт]. </w:t>
      </w: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— URL: https://urait.ru/bcode/490618 (дата обращения: 02.11.2022).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электронный.</w:t>
      </w: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  Охотский, Е. В.  Теория и механизмы современного государственного управления в 2 ч. Часть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2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учебник и практикум для вузов / Е. В. Охотский. — 3-е изд.,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. </w:t>
      </w: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и доп.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, 2022. — 299 с. — (Высшее образование). —  Образовательная платформа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[сайт]. — URL: https://urait.ru/bcode/490619 (дата обращения: 02.11.2022).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электронный.</w:t>
      </w: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eastAsia="Calibri"/>
          <w:color w:val="0D0D0D" w:themeColor="text1" w:themeTint="F2"/>
          <w:sz w:val="28"/>
          <w:szCs w:val="28"/>
          <w:lang w:eastAsia="zh-CN"/>
        </w:rPr>
        <w:t>Лапина, М.А., Современная стратегия развития г</w:t>
      </w:r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осударственного управления: учебник и практикум для студентов, обучающихся по направлениям подготовки "Административное право", Административный процесс" / М.А. Лапина, Н.Ф. Попова, А.В. Остроушко; </w:t>
      </w:r>
      <w:proofErr w:type="spellStart"/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Финуниверситет</w:t>
      </w:r>
      <w:proofErr w:type="spell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;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под </w:t>
      </w:r>
      <w:r>
        <w:rPr>
          <w:rFonts w:eastAsia="Calibri"/>
          <w:color w:val="0D0D0D" w:themeColor="text1" w:themeTint="F2"/>
          <w:sz w:val="28"/>
          <w:szCs w:val="28"/>
          <w:lang w:eastAsia="zh-CN"/>
        </w:rPr>
        <w:lastRenderedPageBreak/>
        <w:t>ред. Г.Ф. Ручкиной. - Москва: Юстиция</w:t>
      </w:r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, 2019 - 276 с. - (Магистратура и аспирантура). - </w:t>
      </w:r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непосредственный. - То же. - 2021. - ЭБС BOOK.ru. - URL:https://book.ru/book/938931 (дата обращения: 02.11.2022). - </w:t>
      </w:r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электронный.</w:t>
      </w:r>
    </w:p>
    <w:p w:rsidR="000D3422" w:rsidRDefault="008B4F96">
      <w:pPr>
        <w:pStyle w:val="af2"/>
        <w:shd w:val="clear" w:color="auto" w:fill="FFFFFF"/>
        <w:ind w:left="782"/>
        <w:contextualSpacing/>
        <w:jc w:val="center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Дополнительная литература</w:t>
      </w:r>
    </w:p>
    <w:p w:rsidR="000D3422" w:rsidRDefault="000D342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rFonts w:eastAsia="Calibri"/>
          <w:color w:val="0D0D0D" w:themeColor="text1" w:themeTint="F2"/>
          <w:sz w:val="28"/>
          <w:szCs w:val="28"/>
          <w:lang w:eastAsia="zh-CN"/>
        </w:rPr>
      </w:pP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  Управление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проектами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учебник </w:t>
      </w: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и практикум для вузов / А. И. Балашов, Е. М. Рогова, М. В. Тихонова, Е. А. Ткаченко ; под общей редакцией Е. М. Роговой.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, 2022. — 383 с. — (Высшее образование). —  Образовательная платформа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[сайт]. — URL: https://urait.r</w:t>
      </w: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u/bcode/468486 (дата обращения: 17.10.2022).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электронный.</w:t>
      </w: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rFonts w:eastAsia="Calibri"/>
          <w:color w:val="0D0D0D" w:themeColor="text1" w:themeTint="F2"/>
          <w:sz w:val="28"/>
          <w:szCs w:val="28"/>
          <w:lang w:eastAsia="zh-CN"/>
        </w:rPr>
      </w:pPr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 Экономика общественного сектора (новая теория): учебник / Р.С. Гринберг [и др.]; под ред. О.М. Белоусовой. - Москва: РИОР, 2016. - 440 с. - (Высшее образование: Магистратура). – </w:t>
      </w:r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</w:t>
      </w:r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непосредственный. - То же. - 2019. - ЭБС ZNANIUM.com. - URL: http://znanium.com/catalog/product/1007970 (дата обращения: 02.11.2022- </w:t>
      </w:r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электронный.</w:t>
      </w: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    </w:t>
      </w:r>
      <w:r>
        <w:rPr>
          <w:rFonts w:eastAsia="Calibri"/>
          <w:color w:val="0D0D0D" w:themeColor="text1" w:themeTint="F2"/>
          <w:sz w:val="28"/>
          <w:szCs w:val="28"/>
          <w:lang w:eastAsia="zh-CN"/>
        </w:rPr>
        <w:t>Кожевников, С.А. Эффективность государственного управления: проблемы и методы повышения: Моногра</w:t>
      </w:r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фия: ВО - Магистратура / </w:t>
      </w:r>
      <w:proofErr w:type="spell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С.А.Кожевников</w:t>
      </w:r>
      <w:proofErr w:type="spell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, Е.Д. Копытова, В.А. Ильин - Вологда: ФГБУН </w:t>
      </w:r>
      <w:proofErr w:type="spell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ВолНЦ</w:t>
      </w:r>
      <w:proofErr w:type="spell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РАН, 2018 - 208 с. – ЭБС ZNANIUM.com. – URL: https://znanium.com/catalog/product/1019447 (дата обращения: 02.11.2022). – </w:t>
      </w:r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электронный.</w:t>
      </w:r>
    </w:p>
    <w:p w:rsidR="000D3422" w:rsidRDefault="000D3422">
      <w:pPr>
        <w:pStyle w:val="af2"/>
        <w:shd w:val="clear" w:color="auto" w:fill="FFFFFF"/>
        <w:ind w:left="782"/>
        <w:contextualSpacing/>
        <w:jc w:val="both"/>
        <w:rPr>
          <w:color w:val="242424"/>
          <w:sz w:val="28"/>
          <w:szCs w:val="28"/>
          <w:shd w:val="clear" w:color="auto" w:fill="FFFFFF"/>
        </w:rPr>
      </w:pPr>
    </w:p>
    <w:p w:rsidR="000D3422" w:rsidRDefault="000D3422">
      <w:pPr>
        <w:pStyle w:val="af2"/>
        <w:shd w:val="clear" w:color="auto" w:fill="FFFFFF"/>
        <w:ind w:left="782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0D3422" w:rsidRDefault="008B4F96">
      <w:pPr>
        <w:spacing w:after="0" w:line="360" w:lineRule="auto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bookmarkStart w:id="18" w:name="_Toc118981370"/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9. Перечень ресурсов 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информационно-телекоммуникационной сети «Интернет», необходимых для освоения дисциплины</w:t>
      </w:r>
      <w:bookmarkEnd w:id="18"/>
    </w:p>
    <w:p w:rsidR="000D3422" w:rsidRDefault="008B4F9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>http://www.consultant.ru - Справочная правовая система «</w:t>
      </w:r>
      <w:proofErr w:type="spellStart"/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>КонсультантПлюс</w:t>
      </w:r>
      <w:proofErr w:type="spellEnd"/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 xml:space="preserve">» </w:t>
      </w:r>
    </w:p>
    <w:p w:rsidR="000D3422" w:rsidRDefault="008B4F9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>http://www.garant.ru -  Справочная правовая система «Гарант»</w:t>
      </w:r>
    </w:p>
    <w:p w:rsidR="000D3422" w:rsidRDefault="008B4F9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>www.gks.ru/ - официальный сайт Фе</w:t>
      </w:r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>деральной службы государственной статистики РФ</w:t>
      </w:r>
    </w:p>
    <w:p w:rsidR="000D3422" w:rsidRDefault="008B4F9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 xml:space="preserve">http://government.ru/projects/selection/741/35675/ - официальный сайт Правительства РФ - национальные проекты </w:t>
      </w:r>
    </w:p>
    <w:p w:rsidR="000D3422" w:rsidRDefault="008B4F9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>http://www.programs-gov.ru/ -  официальный сайт федеральных государственных программ</w:t>
      </w:r>
    </w:p>
    <w:p w:rsidR="000D3422" w:rsidRDefault="000D3422">
      <w:pPr>
        <w:spacing w:after="0" w:line="360" w:lineRule="auto"/>
        <w:ind w:left="360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0D3422" w:rsidRDefault="008B4F96">
      <w:pPr>
        <w:pStyle w:val="af2"/>
        <w:widowControl/>
        <w:tabs>
          <w:tab w:val="left" w:pos="1134"/>
        </w:tabs>
        <w:spacing w:after="160" w:line="360" w:lineRule="auto"/>
        <w:ind w:left="709"/>
        <w:contextualSpacing/>
        <w:jc w:val="both"/>
        <w:rPr>
          <w:b/>
          <w:color w:val="0D0D0D" w:themeColor="text1" w:themeTint="F2"/>
          <w:sz w:val="28"/>
          <w:szCs w:val="28"/>
        </w:rPr>
      </w:pPr>
      <w:r>
        <w:rPr>
          <w:b/>
          <w:color w:val="0D0D0D" w:themeColor="text1" w:themeTint="F2"/>
          <w:sz w:val="28"/>
          <w:szCs w:val="28"/>
        </w:rPr>
        <w:t xml:space="preserve">Электронные </w:t>
      </w:r>
      <w:r>
        <w:rPr>
          <w:b/>
          <w:color w:val="0D0D0D" w:themeColor="text1" w:themeTint="F2"/>
          <w:sz w:val="28"/>
          <w:szCs w:val="28"/>
        </w:rPr>
        <w:t>ресурсы БИК:</w:t>
      </w:r>
    </w:p>
    <w:p w:rsidR="000D3422" w:rsidRDefault="008B4F96">
      <w:pPr>
        <w:pStyle w:val="af2"/>
        <w:widowControl/>
        <w:numPr>
          <w:ilvl w:val="0"/>
          <w:numId w:val="9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10">
        <w:r>
          <w:rPr>
            <w:color w:val="0D0D0D" w:themeColor="text1" w:themeTint="F2"/>
            <w:sz w:val="28"/>
            <w:szCs w:val="28"/>
          </w:rPr>
          <w:t>http://elib.fa.ru/</w:t>
        </w:r>
      </w:hyperlink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1">
        <w:r>
          <w:rPr>
            <w:color w:val="0D0D0D" w:themeColor="text1" w:themeTint="F2"/>
            <w:sz w:val="28"/>
            <w:szCs w:val="28"/>
            <w:lang w:val="en-US"/>
          </w:rPr>
          <w:t>https</w:t>
        </w:r>
        <w:r>
          <w:rPr>
            <w:color w:val="0D0D0D" w:themeColor="text1" w:themeTint="F2"/>
            <w:sz w:val="28"/>
            <w:szCs w:val="28"/>
          </w:rPr>
          <w:t>://</w:t>
        </w:r>
        <w:r>
          <w:rPr>
            <w:color w:val="0D0D0D" w:themeColor="text1" w:themeTint="F2"/>
            <w:sz w:val="28"/>
            <w:szCs w:val="28"/>
            <w:lang w:val="en-US"/>
          </w:rPr>
          <w:t>www</w:t>
        </w:r>
        <w:r>
          <w:rPr>
            <w:color w:val="0D0D0D" w:themeColor="text1" w:themeTint="F2"/>
            <w:sz w:val="28"/>
            <w:szCs w:val="28"/>
          </w:rPr>
          <w:t>.</w:t>
        </w:r>
        <w:proofErr w:type="spellStart"/>
        <w:r>
          <w:rPr>
            <w:color w:val="0D0D0D" w:themeColor="text1" w:themeTint="F2"/>
            <w:sz w:val="28"/>
            <w:szCs w:val="28"/>
            <w:lang w:val="en-US"/>
          </w:rPr>
          <w:t>biblio</w:t>
        </w:r>
        <w:proofErr w:type="spellEnd"/>
        <w:r>
          <w:rPr>
            <w:color w:val="0D0D0D" w:themeColor="text1" w:themeTint="F2"/>
            <w:sz w:val="28"/>
            <w:szCs w:val="28"/>
          </w:rPr>
          <w:t>-</w:t>
        </w:r>
        <w:r>
          <w:rPr>
            <w:color w:val="0D0D0D" w:themeColor="text1" w:themeTint="F2"/>
            <w:sz w:val="28"/>
            <w:szCs w:val="28"/>
            <w:lang w:val="en-US"/>
          </w:rPr>
          <w:t>online</w:t>
        </w:r>
        <w:r>
          <w:rPr>
            <w:color w:val="0D0D0D" w:themeColor="text1" w:themeTint="F2"/>
            <w:sz w:val="28"/>
            <w:szCs w:val="28"/>
          </w:rPr>
          <w:t>.</w:t>
        </w:r>
        <w:proofErr w:type="spellStart"/>
        <w:r>
          <w:rPr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>
          <w:rPr>
            <w:color w:val="0D0D0D" w:themeColor="text1" w:themeTint="F2"/>
            <w:sz w:val="28"/>
            <w:szCs w:val="28"/>
          </w:rPr>
          <w:t>/</w:t>
        </w:r>
      </w:hyperlink>
      <w:r>
        <w:rPr>
          <w:color w:val="0D0D0D" w:themeColor="text1" w:themeTint="F2"/>
          <w:sz w:val="28"/>
          <w:szCs w:val="28"/>
        </w:rPr>
        <w:t xml:space="preserve"> </w:t>
      </w:r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lastRenderedPageBreak/>
        <w:t xml:space="preserve"> Электронно-библиотечная система BOOK.RU http://www.book.ru</w:t>
      </w:r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>
        <w:rPr>
          <w:color w:val="0D0D0D" w:themeColor="text1" w:themeTint="F2"/>
          <w:sz w:val="28"/>
          <w:szCs w:val="28"/>
          <w:lang w:val="en-US"/>
        </w:rPr>
        <w:t>eLibrary</w:t>
      </w:r>
      <w:proofErr w:type="spellEnd"/>
      <w:r>
        <w:rPr>
          <w:color w:val="0D0D0D" w:themeColor="text1" w:themeTint="F2"/>
          <w:sz w:val="28"/>
          <w:szCs w:val="28"/>
        </w:rPr>
        <w:t>.</w:t>
      </w:r>
      <w:proofErr w:type="spellStart"/>
      <w:r>
        <w:rPr>
          <w:color w:val="0D0D0D" w:themeColor="text1" w:themeTint="F2"/>
          <w:sz w:val="28"/>
          <w:szCs w:val="28"/>
          <w:lang w:val="en-US"/>
        </w:rPr>
        <w:t>ru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hyperlink r:id="rId12">
        <w:r>
          <w:rPr>
            <w:color w:val="0D0D0D" w:themeColor="text1" w:themeTint="F2"/>
            <w:sz w:val="28"/>
            <w:szCs w:val="28"/>
            <w:lang w:val="en-US"/>
          </w:rPr>
          <w:t>http</w:t>
        </w:r>
        <w:r>
          <w:rPr>
            <w:color w:val="0D0D0D" w:themeColor="text1" w:themeTint="F2"/>
            <w:sz w:val="28"/>
            <w:szCs w:val="28"/>
          </w:rPr>
          <w:t>://</w:t>
        </w:r>
        <w:proofErr w:type="spellStart"/>
        <w:r>
          <w:rPr>
            <w:color w:val="0D0D0D" w:themeColor="text1" w:themeTint="F2"/>
            <w:sz w:val="28"/>
            <w:szCs w:val="28"/>
            <w:lang w:val="en-US"/>
          </w:rPr>
          <w:t>elibrary</w:t>
        </w:r>
        <w:proofErr w:type="spellEnd"/>
        <w:r>
          <w:rPr>
            <w:color w:val="0D0D0D" w:themeColor="text1" w:themeTint="F2"/>
            <w:sz w:val="28"/>
            <w:szCs w:val="28"/>
          </w:rPr>
          <w:t>.</w:t>
        </w:r>
        <w:proofErr w:type="spellStart"/>
        <w:r>
          <w:rPr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</w:hyperlink>
      <w:r>
        <w:rPr>
          <w:color w:val="0D0D0D" w:themeColor="text1" w:themeTint="F2"/>
          <w:sz w:val="28"/>
          <w:szCs w:val="28"/>
        </w:rPr>
        <w:t xml:space="preserve">  </w:t>
      </w:r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D0D0D" w:themeColor="text1" w:themeTint="F2"/>
          <w:sz w:val="28"/>
          <w:szCs w:val="28"/>
        </w:rPr>
        <w:t>Znanium</w:t>
      </w:r>
      <w:proofErr w:type="spellEnd"/>
      <w:r>
        <w:rPr>
          <w:color w:val="0D0D0D" w:themeColor="text1" w:themeTint="F2"/>
          <w:sz w:val="28"/>
          <w:szCs w:val="28"/>
        </w:rPr>
        <w:t xml:space="preserve"> http://www.znanium.com</w:t>
      </w:r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Национальная электронная библи</w:t>
      </w:r>
      <w:r>
        <w:rPr>
          <w:color w:val="0D0D0D" w:themeColor="text1" w:themeTint="F2"/>
          <w:sz w:val="28"/>
          <w:szCs w:val="28"/>
        </w:rPr>
        <w:t xml:space="preserve">отека </w:t>
      </w:r>
      <w:hyperlink r:id="rId13">
        <w:r>
          <w:rPr>
            <w:color w:val="0D0D0D" w:themeColor="text1" w:themeTint="F2"/>
            <w:sz w:val="28"/>
            <w:szCs w:val="28"/>
          </w:rPr>
          <w:t>http://нэб.рф/</w:t>
        </w:r>
      </w:hyperlink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bCs/>
          <w:color w:val="0D0D0D" w:themeColor="text1" w:themeTint="F2"/>
          <w:sz w:val="28"/>
          <w:szCs w:val="28"/>
        </w:rPr>
      </w:pPr>
      <w:r>
        <w:rPr>
          <w:bCs/>
          <w:color w:val="0D0D0D" w:themeColor="text1" w:themeTint="F2"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14">
        <w:r>
          <w:rPr>
            <w:bCs/>
            <w:color w:val="0D0D0D" w:themeColor="text1" w:themeTint="F2"/>
            <w:sz w:val="28"/>
            <w:szCs w:val="28"/>
          </w:rPr>
          <w:t>https://dvs.rsl.ru/</w:t>
        </w:r>
      </w:hyperlink>
    </w:p>
    <w:p w:rsidR="000D3422" w:rsidRDefault="000D3422">
      <w:pPr>
        <w:pStyle w:val="af2"/>
        <w:widowControl/>
        <w:tabs>
          <w:tab w:val="left" w:pos="1134"/>
        </w:tabs>
        <w:ind w:left="709"/>
        <w:contextualSpacing/>
        <w:jc w:val="both"/>
        <w:rPr>
          <w:color w:val="0D0D0D" w:themeColor="text1" w:themeTint="F2"/>
          <w:sz w:val="28"/>
          <w:szCs w:val="28"/>
        </w:rPr>
      </w:pPr>
    </w:p>
    <w:p w:rsidR="000D3422" w:rsidRDefault="008B4F96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18981371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:rsidR="000D3422" w:rsidRDefault="008B4F96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Методические рекомендации по написанию контрольной работы</w:t>
      </w:r>
    </w:p>
    <w:p w:rsidR="000D3422" w:rsidRDefault="008B4F96">
      <w:pPr>
        <w:widowControl w:val="0"/>
        <w:spacing w:before="144" w:after="0" w:line="348" w:lineRule="auto"/>
        <w:ind w:left="101" w:right="13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Контрольная работа является одной из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 аудиторной 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внеаудиторной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самостоятельной работы студентов, реализуемых в письменном виде, в том числе с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>
        <w:rPr>
          <w:rFonts w:ascii="Times New Roman" w:eastAsia="Times New Roman" w:hAnsi="Times New Roman" w:cs="Times New Roman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eastAsia="Times New Roman" w:hAnsi="Times New Roman" w:cs="Times New Roman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технологий.</w:t>
      </w:r>
    </w:p>
    <w:p w:rsidR="000D3422" w:rsidRDefault="008B4F96">
      <w:pPr>
        <w:widowControl w:val="0"/>
        <w:spacing w:before="6" w:after="0" w:line="348" w:lineRule="auto"/>
        <w:ind w:left="101" w:right="14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отражает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степень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студентами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материала конкретных разделов (тем) дисциплин (в форме развернутых ответов 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вопросам, раскрытия понятий,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упражнений, решения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практических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др.).</w:t>
      </w:r>
    </w:p>
    <w:p w:rsidR="000D3422" w:rsidRDefault="008B4F96">
      <w:pPr>
        <w:widowControl w:val="0"/>
        <w:spacing w:before="6" w:after="0" w:line="348" w:lineRule="auto"/>
        <w:ind w:left="101" w:right="14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контрольной </w:t>
      </w:r>
      <w:r>
        <w:rPr>
          <w:rFonts w:ascii="Times New Roman" w:eastAsia="Times New Roman" w:hAnsi="Times New Roman" w:cs="Times New Roman"/>
          <w:sz w:val="28"/>
          <w:szCs w:val="28"/>
        </w:rPr>
        <w:t>работы,</w:t>
      </w:r>
      <w:r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содержащей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комплект</w:t>
      </w:r>
      <w:r>
        <w:rPr>
          <w:rFonts w:ascii="Times New Roman" w:eastAsia="Times New Roman" w:hAnsi="Times New Roman" w:cs="Times New Roman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заданий</w:t>
      </w:r>
      <w:r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 овладение студентами навыками решения типовых расчетных или ситуационных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задач,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учебно-исследовательских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навыков,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закрепление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умений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различными</w:t>
      </w:r>
      <w:r>
        <w:rPr>
          <w:rFonts w:ascii="Times New Roman" w:eastAsia="Times New Roman" w:hAnsi="Times New Roman" w:cs="Times New Roman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источниками</w:t>
      </w:r>
      <w:r>
        <w:rPr>
          <w:rFonts w:ascii="Times New Roman" w:eastAsia="Times New Roman" w:hAnsi="Times New Roman" w:cs="Times New Roman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информации.</w:t>
      </w:r>
    </w:p>
    <w:p w:rsidR="000D3422" w:rsidRDefault="008B4F96">
      <w:pPr>
        <w:widowControl w:val="0"/>
        <w:spacing w:after="0" w:line="348" w:lineRule="auto"/>
        <w:ind w:left="101" w:right="100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заданий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должно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охватывать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соответствующих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разделов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(тем)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дисциплин.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Контрольные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задания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разрабатываются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многовариантной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системе.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Варианты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должны</w:t>
      </w:r>
      <w:r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равноценны</w:t>
      </w:r>
      <w:r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объему</w:t>
      </w:r>
      <w:r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сложности.</w:t>
      </w:r>
    </w:p>
    <w:p w:rsidR="000D3422" w:rsidRDefault="008B4F96">
      <w:pPr>
        <w:widowControl w:val="0"/>
        <w:spacing w:after="0" w:line="348" w:lineRule="auto"/>
        <w:ind w:left="101" w:right="148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методическим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руководством преподавателя, ведущего семинарские занятия по соответствующей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дисциплине</w:t>
      </w:r>
      <w:r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(модулю).</w:t>
      </w:r>
    </w:p>
    <w:p w:rsidR="000D3422" w:rsidRDefault="008B4F96">
      <w:pPr>
        <w:widowControl w:val="0"/>
        <w:spacing w:after="0" w:line="360" w:lineRule="auto"/>
        <w:ind w:left="101" w:right="14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студентов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текущего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успеваемости</w:t>
      </w:r>
      <w:r>
        <w:rPr>
          <w:rFonts w:ascii="Times New Roman" w:eastAsia="Times New Roman" w:hAnsi="Times New Roman" w:cs="Times New Roman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студентов.</w:t>
      </w:r>
    </w:p>
    <w:p w:rsidR="000D3422" w:rsidRDefault="008B4F96">
      <w:pPr>
        <w:widowControl w:val="0"/>
        <w:spacing w:after="0" w:line="360" w:lineRule="auto"/>
        <w:ind w:left="101" w:right="14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 выполнению контрольных работ: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0D3422" w:rsidRDefault="008B4F96">
      <w:pPr>
        <w:widowControl w:val="0"/>
        <w:numPr>
          <w:ilvl w:val="0"/>
          <w:numId w:val="17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четкость и последовательность изложения материала;</w:t>
      </w:r>
    </w:p>
    <w:p w:rsidR="000D3422" w:rsidRDefault="008B4F96">
      <w:pPr>
        <w:widowControl w:val="0"/>
        <w:numPr>
          <w:ilvl w:val="0"/>
          <w:numId w:val="17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:rsidR="000D3422" w:rsidRDefault="008B4F96">
      <w:pPr>
        <w:widowControl w:val="0"/>
        <w:numPr>
          <w:ilvl w:val="0"/>
          <w:numId w:val="17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правильность и в полном объеме </w:t>
      </w:r>
      <w:r>
        <w:rPr>
          <w:rFonts w:ascii="Times New Roman" w:eastAsia="Times New Roman" w:hAnsi="Times New Roman" w:cs="Times New Roman"/>
          <w:sz w:val="28"/>
          <w:szCs w:val="28"/>
        </w:rPr>
        <w:t>решение имеющихся в задании практических задач;</w:t>
      </w:r>
    </w:p>
    <w:p w:rsidR="000D3422" w:rsidRDefault="008B4F96">
      <w:pPr>
        <w:widowControl w:val="0"/>
        <w:numPr>
          <w:ilvl w:val="0"/>
          <w:numId w:val="17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0D3422" w:rsidRDefault="008B4F96">
      <w:pPr>
        <w:widowControl w:val="0"/>
        <w:numPr>
          <w:ilvl w:val="0"/>
          <w:numId w:val="17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самостоятельность выполнения.</w:t>
      </w:r>
    </w:p>
    <w:p w:rsidR="000D3422" w:rsidRDefault="008B4F96">
      <w:pPr>
        <w:widowControl w:val="0"/>
        <w:spacing w:after="0" w:line="360" w:lineRule="auto"/>
        <w:ind w:left="101" w:right="13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контрольной работы – не более 6 страниц, кроме выполнения заданий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формам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установленного кафедр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образца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(таблицы,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графики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т.д.)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необходимости.</w:t>
      </w:r>
    </w:p>
    <w:p w:rsidR="000D3422" w:rsidRDefault="000D342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C9211E"/>
        </w:rPr>
      </w:pPr>
    </w:p>
    <w:p w:rsidR="000D3422" w:rsidRDefault="008B4F9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Методические рекомендации по написанию эссе</w:t>
      </w:r>
    </w:p>
    <w:p w:rsidR="000D3422" w:rsidRDefault="008B4F96">
      <w:pPr>
        <w:shd w:val="clear" w:color="auto" w:fill="FFFFFF"/>
        <w:spacing w:before="350" w:line="360" w:lineRule="auto"/>
        <w:ind w:right="14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 xml:space="preserve">подготовке к написанию эссе студент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выполняет работу, обеспечивающую ему получение опыта систематизации и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обобщения изученного материала и </w:t>
      </w:r>
      <w:r>
        <w:rPr>
          <w:rFonts w:ascii="Times New Roman" w:hAnsi="Times New Roman" w:cs="Times New Roman"/>
          <w:sz w:val="28"/>
          <w:szCs w:val="28"/>
        </w:rPr>
        <w:t xml:space="preserve">овладения </w:t>
      </w:r>
      <w:r>
        <w:rPr>
          <w:rFonts w:ascii="Times New Roman" w:hAnsi="Times New Roman" w:cs="Times New Roman"/>
          <w:sz w:val="28"/>
          <w:szCs w:val="28"/>
        </w:rPr>
        <w:t>искусством профессиональной полемики.</w:t>
      </w:r>
    </w:p>
    <w:p w:rsidR="000D3422" w:rsidRDefault="008B4F96">
      <w:pPr>
        <w:shd w:val="clear" w:color="auto" w:fill="FFFFFF"/>
        <w:spacing w:before="350" w:line="360" w:lineRule="auto"/>
        <w:ind w:right="14"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Структура эссе: </w:t>
      </w:r>
    </w:p>
    <w:p w:rsidR="000D3422" w:rsidRDefault="008B4F96">
      <w:pPr>
        <w:shd w:val="clear" w:color="auto" w:fill="FFFFFF"/>
        <w:spacing w:before="350" w:line="360" w:lineRule="auto"/>
        <w:ind w:right="14"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введение (актуальность, цель, задачи, объект, предмет исследования);</w:t>
      </w:r>
    </w:p>
    <w:p w:rsidR="000D3422" w:rsidRDefault="008B4F96">
      <w:pPr>
        <w:shd w:val="clear" w:color="auto" w:fill="FFFFFF"/>
        <w:spacing w:before="350" w:line="360" w:lineRule="auto"/>
        <w:ind w:right="14"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 основная часть: мысли автора по проблеме излагаются в форме кратких тезисов и соответствующих доказательств (экспертные мнения,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анализа статистических данных, собственные расчеты и т.д.);</w:t>
      </w:r>
    </w:p>
    <w:p w:rsidR="000D3422" w:rsidRDefault="008B4F96">
      <w:pPr>
        <w:shd w:val="clear" w:color="auto" w:fill="FFFFFF"/>
        <w:spacing w:before="350" w:line="360" w:lineRule="auto"/>
        <w:ind w:right="14"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заключение (выводы по исследуемой проблеме).</w:t>
      </w:r>
    </w:p>
    <w:p w:rsidR="000D3422" w:rsidRDefault="008B4F96">
      <w:pPr>
        <w:shd w:val="clear" w:color="auto" w:fill="FFFFFF"/>
        <w:spacing w:line="360" w:lineRule="auto"/>
        <w:ind w:left="34" w:right="24" w:firstLine="54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Объём эссе, как правило, не превышает 10-15 страниц текста, набранных 14 кеглем через 1,5-ный интервал.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0D3422" w:rsidRDefault="008B4F96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1898137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 Перечень информационных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D3422" w:rsidRDefault="008B4F96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11.1.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Комплект лицензионного программного обеспечения:</w:t>
      </w:r>
    </w:p>
    <w:p w:rsidR="000D3422" w:rsidRDefault="008B4F96">
      <w:pPr>
        <w:pStyle w:val="afd"/>
        <w:numPr>
          <w:ilvl w:val="0"/>
          <w:numId w:val="14"/>
        </w:numPr>
        <w:spacing w:before="159" w:beforeAutospacing="0" w:after="0" w:afterAutospacing="0"/>
        <w:ind w:hanging="11"/>
        <w:rPr>
          <w:sz w:val="20"/>
          <w:szCs w:val="20"/>
        </w:rPr>
      </w:pPr>
      <w:proofErr w:type="spellStart"/>
      <w:r>
        <w:rPr>
          <w:color w:val="000000"/>
          <w:sz w:val="28"/>
          <w:szCs w:val="28"/>
        </w:rPr>
        <w:lastRenderedPageBreak/>
        <w:t>Linux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Libre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Office</w:t>
      </w:r>
      <w:proofErr w:type="spellEnd"/>
      <w:r>
        <w:rPr>
          <w:color w:val="000000"/>
          <w:sz w:val="28"/>
          <w:szCs w:val="28"/>
        </w:rPr>
        <w:t>.</w:t>
      </w:r>
    </w:p>
    <w:p w:rsidR="000D3422" w:rsidRDefault="008B4F96">
      <w:pPr>
        <w:pStyle w:val="afd"/>
        <w:numPr>
          <w:ilvl w:val="0"/>
          <w:numId w:val="14"/>
        </w:numPr>
        <w:spacing w:beforeAutospacing="0" w:after="0" w:afterAutospacing="0"/>
        <w:ind w:hanging="11"/>
        <w:rPr>
          <w:sz w:val="20"/>
          <w:szCs w:val="20"/>
        </w:rPr>
      </w:pPr>
      <w:r>
        <w:rPr>
          <w:color w:val="000000"/>
          <w:sz w:val="28"/>
          <w:szCs w:val="28"/>
        </w:rPr>
        <w:t>Антив</w:t>
      </w:r>
      <w:r>
        <w:rPr>
          <w:color w:val="000000"/>
          <w:sz w:val="28"/>
          <w:szCs w:val="28"/>
        </w:rPr>
        <w:t xml:space="preserve">ирус </w:t>
      </w:r>
      <w:proofErr w:type="spellStart"/>
      <w:r>
        <w:rPr>
          <w:color w:val="000000"/>
          <w:sz w:val="28"/>
          <w:szCs w:val="28"/>
        </w:rPr>
        <w:t>Kaspersky</w:t>
      </w:r>
      <w:proofErr w:type="spellEnd"/>
    </w:p>
    <w:p w:rsidR="000D3422" w:rsidRDefault="000D3422">
      <w:pPr>
        <w:tabs>
          <w:tab w:val="left" w:pos="708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3422" w:rsidRDefault="008B4F96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0D3422" w:rsidRDefault="008B4F96">
      <w:pPr>
        <w:pStyle w:val="af2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Справочная правовая система «</w:t>
      </w:r>
      <w:proofErr w:type="spellStart"/>
      <w:r>
        <w:rPr>
          <w:spacing w:val="-12"/>
          <w:sz w:val="28"/>
          <w:szCs w:val="28"/>
        </w:rPr>
        <w:t>КонсультантПлюс</w:t>
      </w:r>
      <w:proofErr w:type="spellEnd"/>
      <w:r>
        <w:rPr>
          <w:spacing w:val="-12"/>
          <w:sz w:val="28"/>
          <w:szCs w:val="28"/>
        </w:rPr>
        <w:t>» (</w:t>
      </w:r>
      <w:r>
        <w:rPr>
          <w:spacing w:val="-12"/>
          <w:sz w:val="28"/>
          <w:szCs w:val="28"/>
          <w:lang w:val="en-US"/>
        </w:rPr>
        <w:t>http</w:t>
      </w:r>
      <w:r>
        <w:rPr>
          <w:spacing w:val="-12"/>
          <w:sz w:val="28"/>
          <w:szCs w:val="28"/>
        </w:rPr>
        <w:t>://</w:t>
      </w:r>
      <w:hyperlink r:id="rId15">
        <w:r>
          <w:rPr>
            <w:color w:val="0000FF"/>
            <w:spacing w:val="-12"/>
            <w:sz w:val="28"/>
            <w:szCs w:val="28"/>
            <w:u w:val="single"/>
            <w:lang w:val="en-US"/>
          </w:rPr>
          <w:t>www</w:t>
        </w:r>
        <w:r>
          <w:rPr>
            <w:color w:val="0000FF"/>
            <w:spacing w:val="-12"/>
            <w:sz w:val="28"/>
            <w:szCs w:val="28"/>
            <w:u w:val="single"/>
          </w:rPr>
          <w:t>.</w:t>
        </w:r>
        <w:r>
          <w:rPr>
            <w:color w:val="0000FF"/>
            <w:spacing w:val="-12"/>
            <w:sz w:val="28"/>
            <w:szCs w:val="28"/>
            <w:u w:val="single"/>
            <w:lang w:val="en-US"/>
          </w:rPr>
          <w:t>consultant</w:t>
        </w:r>
        <w:r>
          <w:rPr>
            <w:color w:val="0000FF"/>
            <w:spacing w:val="-12"/>
            <w:sz w:val="28"/>
            <w:szCs w:val="28"/>
            <w:u w:val="single"/>
          </w:rPr>
          <w:t>.</w:t>
        </w:r>
        <w:proofErr w:type="spellStart"/>
        <w:r>
          <w:rPr>
            <w:color w:val="0000FF"/>
            <w:spacing w:val="-12"/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spacing w:val="-12"/>
          <w:sz w:val="28"/>
          <w:szCs w:val="28"/>
        </w:rPr>
        <w:t xml:space="preserve">). </w:t>
      </w:r>
    </w:p>
    <w:p w:rsidR="000D3422" w:rsidRDefault="008B4F96">
      <w:pPr>
        <w:pStyle w:val="af2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Справочная правовая система «Гарант»</w:t>
      </w:r>
      <w:r>
        <w:rPr>
          <w:rFonts w:eastAsia="SimSun"/>
          <w:sz w:val="28"/>
          <w:szCs w:val="28"/>
          <w:lang w:eastAsia="ar-SA"/>
        </w:rPr>
        <w:t xml:space="preserve"> (</w:t>
      </w:r>
      <w:r>
        <w:rPr>
          <w:rFonts w:eastAsia="SimSun"/>
          <w:sz w:val="28"/>
          <w:szCs w:val="28"/>
          <w:lang w:val="en-US" w:eastAsia="ar-SA"/>
        </w:rPr>
        <w:t>http</w:t>
      </w:r>
      <w:r>
        <w:rPr>
          <w:rFonts w:eastAsia="SimSun"/>
          <w:sz w:val="28"/>
          <w:szCs w:val="28"/>
          <w:lang w:eastAsia="ar-SA"/>
        </w:rPr>
        <w:t>://</w:t>
      </w:r>
      <w:hyperlink r:id="rId16"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www</w:t>
        </w:r>
        <w:r>
          <w:rPr>
            <w:rFonts w:eastAsia="SimSun"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garant</w:t>
        </w:r>
        <w:proofErr w:type="spellEnd"/>
        <w:r>
          <w:rPr>
            <w:rFonts w:eastAsia="SimSun"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ru</w:t>
        </w:r>
        <w:proofErr w:type="spellEnd"/>
      </w:hyperlink>
      <w:r>
        <w:rPr>
          <w:rFonts w:eastAsia="SimSun"/>
          <w:sz w:val="28"/>
          <w:szCs w:val="28"/>
          <w:lang w:eastAsia="ar-SA"/>
        </w:rPr>
        <w:t>).</w:t>
      </w:r>
    </w:p>
    <w:p w:rsidR="000D3422" w:rsidRDefault="008B4F96">
      <w:pPr>
        <w:pStyle w:val="af2"/>
        <w:numPr>
          <w:ilvl w:val="0"/>
          <w:numId w:val="15"/>
        </w:numPr>
        <w:tabs>
          <w:tab w:val="left" w:pos="708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Информационно</w:t>
      </w:r>
      <w:r>
        <w:rPr>
          <w:bCs/>
          <w:sz w:val="28"/>
          <w:szCs w:val="28"/>
        </w:rPr>
        <w:t>-образовательный портал Финансового университета. -</w:t>
      </w:r>
      <w:r>
        <w:rPr>
          <w:sz w:val="28"/>
          <w:szCs w:val="28"/>
        </w:rPr>
        <w:t xml:space="preserve"> </w:t>
      </w:r>
      <w:hyperlink r:id="rId17">
        <w:r>
          <w:rPr>
            <w:bCs/>
            <w:color w:val="0000FF"/>
            <w:sz w:val="28"/>
            <w:szCs w:val="28"/>
            <w:u w:val="single"/>
          </w:rPr>
          <w:t>http://portal.ufrf.ru</w:t>
        </w:r>
      </w:hyperlink>
      <w:r>
        <w:rPr>
          <w:bCs/>
          <w:sz w:val="28"/>
          <w:szCs w:val="28"/>
        </w:rPr>
        <w:t>.</w:t>
      </w:r>
    </w:p>
    <w:p w:rsidR="000D3422" w:rsidRDefault="008B4F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11.3. Сертифицированные программные и аппаратные средства </w:t>
      </w:r>
      <w:r>
        <w:rPr>
          <w:rFonts w:ascii="Times New Roman" w:hAnsi="Times New Roman" w:cs="Times New Roman"/>
          <w:bCs/>
          <w:sz w:val="28"/>
          <w:szCs w:val="28"/>
        </w:rPr>
        <w:t>защиты информации – не предусмотрено.</w:t>
      </w:r>
    </w:p>
    <w:p w:rsidR="000D3422" w:rsidRDefault="000D34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3422" w:rsidRDefault="008B4F96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11898137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1"/>
    </w:p>
    <w:p w:rsidR="000D3422" w:rsidRDefault="008B4F9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</w:t>
      </w:r>
      <w:r>
        <w:rPr>
          <w:rFonts w:ascii="Times New Roman" w:hAnsi="Times New Roman" w:cs="Times New Roman"/>
          <w:sz w:val="28"/>
          <w:szCs w:val="28"/>
        </w:rPr>
        <w:t xml:space="preserve"> классами с выходом в Интернет.</w:t>
      </w:r>
    </w:p>
    <w:p w:rsidR="000D3422" w:rsidRDefault="000D3422">
      <w:pPr>
        <w:rPr>
          <w:rFonts w:ascii="Times New Roman" w:hAnsi="Times New Roman" w:cs="Times New Roman"/>
          <w:sz w:val="28"/>
          <w:szCs w:val="28"/>
        </w:rPr>
      </w:pPr>
    </w:p>
    <w:p w:rsidR="000D3422" w:rsidRDefault="000D3422">
      <w:pPr>
        <w:rPr>
          <w:rFonts w:ascii="Times New Roman" w:hAnsi="Times New Roman" w:cs="Times New Roman"/>
          <w:sz w:val="28"/>
          <w:szCs w:val="28"/>
        </w:rPr>
      </w:pPr>
    </w:p>
    <w:sectPr w:rsidR="000D3422">
      <w:footerReference w:type="default" r:id="rId18"/>
      <w:pgSz w:w="11906" w:h="16838"/>
      <w:pgMar w:top="1134" w:right="850" w:bottom="1134" w:left="1701" w:header="0" w:footer="708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F96" w:rsidRDefault="008B4F96">
      <w:pPr>
        <w:spacing w:after="0" w:line="240" w:lineRule="auto"/>
      </w:pPr>
      <w:r>
        <w:separator/>
      </w:r>
    </w:p>
  </w:endnote>
  <w:endnote w:type="continuationSeparator" w:id="0">
    <w:p w:rsidR="008B4F96" w:rsidRDefault="008B4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ヒラギノ角ゴ Pro W3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926859"/>
      <w:docPartObj>
        <w:docPartGallery w:val="Page Numbers (Bottom of Page)"/>
        <w:docPartUnique/>
      </w:docPartObj>
    </w:sdtPr>
    <w:sdtEndPr/>
    <w:sdtContent>
      <w:p w:rsidR="000D3422" w:rsidRDefault="008B4F96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26908">
          <w:rPr>
            <w:noProof/>
          </w:rPr>
          <w:t>2</w:t>
        </w:r>
        <w:r>
          <w:fldChar w:fldCharType="end"/>
        </w:r>
      </w:p>
      <w:p w:rsidR="000D3422" w:rsidRDefault="008B4F96">
        <w:pPr>
          <w:pStyle w:val="ad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343134"/>
      <w:docPartObj>
        <w:docPartGallery w:val="Page Numbers (Bottom of Page)"/>
        <w:docPartUnique/>
      </w:docPartObj>
    </w:sdtPr>
    <w:sdtEndPr/>
    <w:sdtContent>
      <w:p w:rsidR="000D3422" w:rsidRDefault="008B4F96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26908">
          <w:rPr>
            <w:noProof/>
          </w:rPr>
          <w:t>21</w:t>
        </w:r>
        <w:r>
          <w:fldChar w:fldCharType="end"/>
        </w:r>
      </w:p>
      <w:p w:rsidR="000D3422" w:rsidRDefault="008B4F96">
        <w:pPr>
          <w:pStyle w:val="ad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913647"/>
      <w:docPartObj>
        <w:docPartGallery w:val="Page Numbers (Bottom of Page)"/>
        <w:docPartUnique/>
      </w:docPartObj>
    </w:sdtPr>
    <w:sdtEndPr/>
    <w:sdtContent>
      <w:p w:rsidR="000D3422" w:rsidRDefault="008B4F96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26908">
          <w:rPr>
            <w:noProof/>
          </w:rPr>
          <w:t>29</w:t>
        </w:r>
        <w:r>
          <w:fldChar w:fldCharType="end"/>
        </w:r>
      </w:p>
      <w:p w:rsidR="000D3422" w:rsidRDefault="008B4F96">
        <w:pPr>
          <w:pStyle w:val="ad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F96" w:rsidRDefault="008B4F96">
      <w:pPr>
        <w:spacing w:after="0" w:line="240" w:lineRule="auto"/>
      </w:pPr>
      <w:r>
        <w:separator/>
      </w:r>
    </w:p>
  </w:footnote>
  <w:footnote w:type="continuationSeparator" w:id="0">
    <w:p w:rsidR="008B4F96" w:rsidRDefault="008B4F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09B6"/>
    <w:multiLevelType w:val="multilevel"/>
    <w:tmpl w:val="70E21272"/>
    <w:lvl w:ilvl="0">
      <w:start w:val="1"/>
      <w:numFmt w:val="decimal"/>
      <w:lvlText w:val="%1."/>
      <w:lvlJc w:val="left"/>
      <w:pPr>
        <w:tabs>
          <w:tab w:val="num" w:pos="0"/>
        </w:tabs>
        <w:ind w:left="249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1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3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5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7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9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1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3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58" w:hanging="180"/>
      </w:pPr>
    </w:lvl>
  </w:abstractNum>
  <w:abstractNum w:abstractNumId="1" w15:restartNumberingAfterBreak="0">
    <w:nsid w:val="11BB6DBC"/>
    <w:multiLevelType w:val="multilevel"/>
    <w:tmpl w:val="101426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EC027D"/>
    <w:multiLevelType w:val="multilevel"/>
    <w:tmpl w:val="27EC01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CDC5F96"/>
    <w:multiLevelType w:val="multilevel"/>
    <w:tmpl w:val="827EA41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1DF8586F"/>
    <w:multiLevelType w:val="multilevel"/>
    <w:tmpl w:val="AA52C15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FAF372B"/>
    <w:multiLevelType w:val="multilevel"/>
    <w:tmpl w:val="360CFCE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2D339F4"/>
    <w:multiLevelType w:val="multilevel"/>
    <w:tmpl w:val="15FA6B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3AE1479"/>
    <w:multiLevelType w:val="multilevel"/>
    <w:tmpl w:val="442A782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415E65E0"/>
    <w:multiLevelType w:val="multilevel"/>
    <w:tmpl w:val="217A922C"/>
    <w:lvl w:ilvl="0">
      <w:start w:val="1"/>
      <w:numFmt w:val="decimal"/>
      <w:lvlText w:val="%1."/>
      <w:lvlJc w:val="left"/>
      <w:pPr>
        <w:tabs>
          <w:tab w:val="num" w:pos="0"/>
        </w:tabs>
        <w:ind w:left="864" w:hanging="50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8C91191"/>
    <w:multiLevelType w:val="multilevel"/>
    <w:tmpl w:val="133C6B80"/>
    <w:lvl w:ilvl="0">
      <w:start w:val="1"/>
      <w:numFmt w:val="decimal"/>
      <w:lvlText w:val="%1."/>
      <w:lvlJc w:val="left"/>
      <w:pPr>
        <w:tabs>
          <w:tab w:val="num" w:pos="0"/>
        </w:tabs>
        <w:ind w:left="864" w:hanging="50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7440CAE"/>
    <w:multiLevelType w:val="multilevel"/>
    <w:tmpl w:val="2488BA0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5EA4736C"/>
    <w:multiLevelType w:val="multilevel"/>
    <w:tmpl w:val="9ED25B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93145E0"/>
    <w:multiLevelType w:val="multilevel"/>
    <w:tmpl w:val="B67ADD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93D1517"/>
    <w:multiLevelType w:val="multilevel"/>
    <w:tmpl w:val="79C4C0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9C50571"/>
    <w:multiLevelType w:val="multilevel"/>
    <w:tmpl w:val="E7AE91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EC25EAC"/>
    <w:multiLevelType w:val="multilevel"/>
    <w:tmpl w:val="621065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BB11160"/>
    <w:multiLevelType w:val="multilevel"/>
    <w:tmpl w:val="859E77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C383EBE"/>
    <w:multiLevelType w:val="multilevel"/>
    <w:tmpl w:val="9CCA9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7"/>
  </w:num>
  <w:num w:numId="5">
    <w:abstractNumId w:val="0"/>
  </w:num>
  <w:num w:numId="6">
    <w:abstractNumId w:val="16"/>
  </w:num>
  <w:num w:numId="7">
    <w:abstractNumId w:val="9"/>
  </w:num>
  <w:num w:numId="8">
    <w:abstractNumId w:val="10"/>
  </w:num>
  <w:num w:numId="9">
    <w:abstractNumId w:val="13"/>
  </w:num>
  <w:num w:numId="10">
    <w:abstractNumId w:val="6"/>
  </w:num>
  <w:num w:numId="11">
    <w:abstractNumId w:val="11"/>
  </w:num>
  <w:num w:numId="12">
    <w:abstractNumId w:val="2"/>
  </w:num>
  <w:num w:numId="13">
    <w:abstractNumId w:val="15"/>
  </w:num>
  <w:num w:numId="14">
    <w:abstractNumId w:val="17"/>
  </w:num>
  <w:num w:numId="15">
    <w:abstractNumId w:val="5"/>
  </w:num>
  <w:num w:numId="16">
    <w:abstractNumId w:val="8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422"/>
    <w:rsid w:val="000D3422"/>
    <w:rsid w:val="00226908"/>
    <w:rsid w:val="008B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0A235"/>
  <w15:docId w15:val="{A0D7E94A-ED5C-46A2-ABAB-A311D2F8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FA0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AD76A9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C77C0E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76A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77C0E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D76A9"/>
    <w:rPr>
      <w:rFonts w:asciiTheme="majorHAnsi" w:eastAsiaTheme="majorEastAsia" w:hAnsiTheme="majorHAnsi" w:cstheme="majorBidi"/>
      <w:color w:val="C77C0E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AD76A9"/>
    <w:rPr>
      <w:rFonts w:asciiTheme="majorHAnsi" w:eastAsiaTheme="majorEastAsia" w:hAnsiTheme="majorHAnsi" w:cstheme="majorBidi"/>
      <w:color w:val="C77C0E" w:themeColor="accent1" w:themeShade="BF"/>
      <w:sz w:val="26"/>
      <w:szCs w:val="26"/>
      <w:lang w:eastAsia="ru-RU"/>
    </w:rPr>
  </w:style>
  <w:style w:type="character" w:customStyle="1" w:styleId="a3">
    <w:name w:val="Текст сноски Знак"/>
    <w:basedOn w:val="a0"/>
    <w:uiPriority w:val="99"/>
    <w:semiHidden/>
    <w:qFormat/>
    <w:rsid w:val="00AD76A9"/>
    <w:rPr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AD76A9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AD76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D76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AD76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AD76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AD76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qFormat/>
    <w:rsid w:val="00AD76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AD76A9"/>
  </w:style>
  <w:style w:type="character" w:customStyle="1" w:styleId="-">
    <w:name w:val="Интернет-ссылка"/>
    <w:basedOn w:val="a0"/>
    <w:uiPriority w:val="99"/>
    <w:unhideWhenUsed/>
    <w:rsid w:val="00BD4DAD"/>
    <w:rPr>
      <w:color w:val="AD1F1F" w:themeColor="hyperlink"/>
      <w:u w:val="single"/>
    </w:rPr>
  </w:style>
  <w:style w:type="character" w:styleId="af0">
    <w:name w:val="Emphasis"/>
    <w:basedOn w:val="a0"/>
    <w:uiPriority w:val="20"/>
    <w:qFormat/>
    <w:rsid w:val="00AD76A9"/>
    <w:rPr>
      <w:i/>
      <w:iCs/>
    </w:rPr>
  </w:style>
  <w:style w:type="character" w:customStyle="1" w:styleId="af1">
    <w:name w:val="Абзац списка Знак"/>
    <w:link w:val="af2"/>
    <w:uiPriority w:val="34"/>
    <w:qFormat/>
    <w:rsid w:val="008F2B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qFormat/>
    <w:rsid w:val="00E02CAD"/>
    <w:rPr>
      <w:rFonts w:ascii="Times New Roman" w:hAnsi="Times New Roman" w:cs="Times New Roman"/>
      <w:sz w:val="22"/>
      <w:szCs w:val="22"/>
    </w:rPr>
  </w:style>
  <w:style w:type="character" w:styleId="af3">
    <w:name w:val="Strong"/>
    <w:basedOn w:val="a0"/>
    <w:uiPriority w:val="22"/>
    <w:qFormat/>
    <w:rsid w:val="00F26EBE"/>
    <w:rPr>
      <w:b/>
      <w:bCs/>
    </w:rPr>
  </w:style>
  <w:style w:type="character" w:customStyle="1" w:styleId="af4">
    <w:name w:val="Посещённая гиперссылка"/>
    <w:rPr>
      <w:color w:val="800000"/>
      <w:u w:val="single"/>
    </w:rPr>
  </w:style>
  <w:style w:type="character" w:customStyle="1" w:styleId="af5">
    <w:name w:val="Ссылка указателя"/>
    <w:qFormat/>
  </w:style>
  <w:style w:type="character" w:customStyle="1" w:styleId="af6">
    <w:name w:val="Символ сноски"/>
    <w:qFormat/>
  </w:style>
  <w:style w:type="character" w:customStyle="1" w:styleId="af7">
    <w:name w:val="Привязка концевой сноски"/>
    <w:rPr>
      <w:vertAlign w:val="superscript"/>
    </w:rPr>
  </w:style>
  <w:style w:type="character" w:customStyle="1" w:styleId="af8">
    <w:name w:val="Символ концевой сноски"/>
    <w:qFormat/>
  </w:style>
  <w:style w:type="paragraph" w:styleId="a9">
    <w:name w:val="Title"/>
    <w:basedOn w:val="a"/>
    <w:next w:val="af"/>
    <w:link w:val="a8"/>
    <w:qFormat/>
    <w:rsid w:val="00AD76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e"/>
    <w:unhideWhenUsed/>
    <w:rsid w:val="00AD76A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"/>
    <w:basedOn w:val="af"/>
    <w:rPr>
      <w:rFonts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b">
    <w:name w:val="index heading"/>
    <w:basedOn w:val="a9"/>
  </w:style>
  <w:style w:type="paragraph" w:customStyle="1" w:styleId="ConsPlusNormal">
    <w:name w:val="ConsPlusNormal"/>
    <w:qFormat/>
    <w:rsid w:val="00AD76A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AD76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link w:val="af1"/>
    <w:uiPriority w:val="1"/>
    <w:qFormat/>
    <w:rsid w:val="00AD76A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AD76A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AD76A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c"/>
    <w:uiPriority w:val="99"/>
    <w:unhideWhenUsed/>
    <w:rsid w:val="00AD76A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"/>
    <w:uiPriority w:val="99"/>
    <w:unhideWhenUsed/>
    <w:qFormat/>
    <w:rsid w:val="00AD76A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AD76A9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D76A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AD76A9"/>
    <w:pPr>
      <w:widowControl w:val="0"/>
      <w:spacing w:after="10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Текст1"/>
    <w:basedOn w:val="a"/>
    <w:uiPriority w:val="99"/>
    <w:qFormat/>
    <w:rsid w:val="00AD76A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ableParagraph">
    <w:name w:val="Table Paragraph"/>
    <w:basedOn w:val="a"/>
    <w:uiPriority w:val="1"/>
    <w:qFormat/>
    <w:rsid w:val="00792E2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3">
    <w:name w:val="Сетка таблицы3"/>
    <w:basedOn w:val="a1"/>
    <w:uiPriority w:val="59"/>
    <w:rsid w:val="000E7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">
    <w:name w:val="Table Grid"/>
    <w:basedOn w:val="a1"/>
    <w:uiPriority w:val="39"/>
    <w:rsid w:val="00AD7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sid w:val="00AD7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DC0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C0588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rary.ru/" TargetMode="External"/><Relationship Id="rId17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r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lio-onlin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dvs.rsl.ru/" TargetMode="External"/></Relationships>
</file>

<file path=word/theme/theme1.xml><?xml version="1.0" encoding="utf-8"?>
<a:theme xmlns:a="http://schemas.openxmlformats.org/drawingml/2006/main" name="Тема Office">
  <a:themeElements>
    <a:clrScheme name="Трек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7478C-0B0D-4C95-B50A-5F0EF780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29</Pages>
  <Words>8420</Words>
  <Characters>47998</Characters>
  <Application>Microsoft Office Word</Application>
  <DocSecurity>0</DocSecurity>
  <Lines>399</Lines>
  <Paragraphs>112</Paragraphs>
  <ScaleCrop>false</ScaleCrop>
  <Company/>
  <LinksUpToDate>false</LinksUpToDate>
  <CharactersWithSpaces>56306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Шубцова</dc:creator>
  <dc:description/>
  <cp:lastModifiedBy>Борисова Екатерина Владимировна</cp:lastModifiedBy>
  <cp:revision>9</cp:revision>
  <cp:lastPrinted>2022-11-29T11:46:00Z</cp:lastPrinted>
  <dcterms:created xsi:type="dcterms:W3CDTF">2022-11-08T18:04:00Z</dcterms:created>
  <dcterms:modified xsi:type="dcterms:W3CDTF">2022-12-05T14:32:00Z</dcterms:modified>
  <dc:language>ru-RU</dc:language>
</cp:coreProperties>
</file>